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13837" w:rsidRDefault="00CE56C3">
      <w:pPr>
        <w:spacing w:after="0" w:line="276" w:lineRule="auto"/>
        <w:ind w:left="-5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Ministerul Dezvoltării, Lucrărilor Publice și Administrației</w:t>
      </w:r>
    </w:p>
    <w:p w14:paraId="00000002" w14:textId="77777777" w:rsidR="00013837" w:rsidRDefault="00013837">
      <w:pPr>
        <w:spacing w:after="0" w:line="276" w:lineRule="auto"/>
        <w:ind w:left="-560"/>
        <w:jc w:val="center"/>
        <w:rPr>
          <w:rFonts w:ascii="Times New Roman" w:eastAsia="Times New Roman" w:hAnsi="Times New Roman" w:cs="Times New Roman"/>
          <w:b/>
          <w:sz w:val="16"/>
          <w:szCs w:val="16"/>
        </w:rPr>
      </w:pPr>
    </w:p>
    <w:p w14:paraId="00000003" w14:textId="77777777" w:rsidR="00013837" w:rsidRDefault="00CE56C3">
      <w:pPr>
        <w:spacing w:after="0" w:line="276" w:lineRule="auto"/>
        <w:ind w:left="-5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ORDINUL</w:t>
      </w:r>
    </w:p>
    <w:p w14:paraId="00000004" w14:textId="77777777" w:rsidR="00013837" w:rsidRDefault="00CE56C3">
      <w:pPr>
        <w:spacing w:after="0" w:line="276" w:lineRule="auto"/>
        <w:ind w:left="-560"/>
        <w:jc w:val="center"/>
        <w:rPr>
          <w:rFonts w:ascii="Times New Roman" w:eastAsia="Times New Roman" w:hAnsi="Times New Roman" w:cs="Times New Roman"/>
          <w:b/>
          <w:sz w:val="16"/>
          <w:szCs w:val="16"/>
        </w:rPr>
      </w:pPr>
      <w:r>
        <w:rPr>
          <w:rFonts w:ascii="Times New Roman" w:eastAsia="Times New Roman" w:hAnsi="Times New Roman" w:cs="Times New Roman"/>
          <w:b/>
          <w:sz w:val="28"/>
          <w:szCs w:val="28"/>
        </w:rPr>
        <w:t xml:space="preserve"> </w:t>
      </w:r>
    </w:p>
    <w:p w14:paraId="00000005" w14:textId="77777777" w:rsidR="00013837" w:rsidRDefault="00CE56C3">
      <w:pPr>
        <w:spacing w:after="0" w:line="276" w:lineRule="auto"/>
        <w:ind w:left="2320" w:right="-480" w:firstLine="5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nr. ........ din ............... 2021</w:t>
      </w:r>
    </w:p>
    <w:p w14:paraId="00000006" w14:textId="77777777" w:rsidR="00013837" w:rsidRDefault="00CE56C3">
      <w:pPr>
        <w:spacing w:before="240" w:after="0" w:line="276" w:lineRule="auto"/>
        <w:jc w:val="center"/>
        <w:rPr>
          <w:rFonts w:ascii="Times New Roman" w:eastAsia="Times New Roman" w:hAnsi="Times New Roman" w:cs="Times New Roman"/>
          <w:b/>
          <w:sz w:val="28"/>
          <w:szCs w:val="28"/>
        </w:rPr>
      </w:pPr>
      <w:bookmarkStart w:id="0" w:name="_Hlk82635583"/>
      <w:bookmarkStart w:id="1" w:name="_GoBack"/>
      <w:r>
        <w:rPr>
          <w:rFonts w:ascii="Times New Roman" w:eastAsia="Times New Roman" w:hAnsi="Times New Roman" w:cs="Times New Roman"/>
          <w:b/>
          <w:sz w:val="28"/>
          <w:szCs w:val="28"/>
        </w:rPr>
        <w:t>pentru aprobarea Normelor metodologice pentru punerea în aplicare a prevederilor Ordonanţei de urgenţă a Guvernului nr. 95/2021 pentru aprobarea Programului Național de Investiţii "Anghel Saligny", pentru categoriile de investiții prevăzute la art. 4 alin. (1) lit. a) – d) din Ordonanţa de urgenţă a Guvernului nr. 95/2021</w:t>
      </w:r>
    </w:p>
    <w:bookmarkEnd w:id="0"/>
    <w:bookmarkEnd w:id="1"/>
    <w:p w14:paraId="00000007" w14:textId="77777777" w:rsidR="00013837" w:rsidRDefault="00CE56C3">
      <w:pPr>
        <w:spacing w:before="12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În conformitate cu prevederile art. 16 alin. (1) din Ordonanţa de urgenţă a Guvernului nr. 95/2021 pentru aprobarea pentru aprobarea Programului Național de Investiţii "Anghel Saligny",</w:t>
      </w:r>
    </w:p>
    <w:p w14:paraId="00000008" w14:textId="77777777" w:rsidR="00013837" w:rsidRDefault="00CE56C3">
      <w:pPr>
        <w:spacing w:before="12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Având în vedere art. 6 alin. (1) și art. 12 lit. b) din Ordonanța de urgență a Guvernului                  nr. 212/2020 privind stabilirea unor măsuri la nivelul administrației publice centrale și pentru modificarea și completarea unor acte normative, aprobată cu modificări prin </w:t>
      </w:r>
      <w:proofErr w:type="gramStart"/>
      <w:r>
        <w:rPr>
          <w:rFonts w:ascii="Times New Roman" w:eastAsia="Times New Roman" w:hAnsi="Times New Roman" w:cs="Times New Roman"/>
          <w:sz w:val="28"/>
          <w:szCs w:val="28"/>
        </w:rPr>
        <w:t>Legea  nr</w:t>
      </w:r>
      <w:proofErr w:type="gramEnd"/>
      <w:r>
        <w:rPr>
          <w:rFonts w:ascii="Times New Roman" w:eastAsia="Times New Roman" w:hAnsi="Times New Roman" w:cs="Times New Roman"/>
          <w:sz w:val="28"/>
          <w:szCs w:val="28"/>
        </w:rPr>
        <w:t>. 109/2021,</w:t>
      </w:r>
    </w:p>
    <w:p w14:paraId="00000009" w14:textId="77777777" w:rsidR="00013837" w:rsidRDefault="00CE56C3">
      <w:pPr>
        <w:spacing w:before="12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În temeiul art. 12 alin. (6) din Hotărârea Guvernului nr. 477/2020 privind organizarea și funcționarea Ministerului Dezvoltării, Lucrărilor Publice și Administraţiei,</w:t>
      </w:r>
    </w:p>
    <w:p w14:paraId="0000000A" w14:textId="77777777" w:rsidR="00013837" w:rsidRDefault="00CE56C3">
      <w:pPr>
        <w:spacing w:before="240" w:after="0" w:line="276"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Ministrul dezvoltării, lucrărilor publice și administrației, emite prezentul</w:t>
      </w:r>
    </w:p>
    <w:p w14:paraId="0000000B" w14:textId="77777777" w:rsidR="00013837" w:rsidRDefault="00CE56C3">
      <w:pPr>
        <w:spacing w:before="240"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b/>
          <w:sz w:val="28"/>
          <w:szCs w:val="28"/>
        </w:rPr>
        <w:t>ORDIN:</w:t>
      </w:r>
    </w:p>
    <w:p w14:paraId="0000000C" w14:textId="77777777" w:rsidR="00013837" w:rsidRDefault="00CE56C3">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Art. I.</w:t>
      </w:r>
      <w:r>
        <w:rPr>
          <w:rFonts w:ascii="Times New Roman" w:eastAsia="Times New Roman" w:hAnsi="Times New Roman" w:cs="Times New Roman"/>
          <w:sz w:val="28"/>
          <w:szCs w:val="28"/>
        </w:rPr>
        <w:t xml:space="preserve"> - Se aprobă Normele metodologice pentru punerea în aplicare a prevederilor Ordonanţei de urgenţă a Guvernului nr. 95/2021 pentru aprobarea Programului Național de Investiţii "Anghel Saligny", pentru categoriile de investiții prevăzute la art. 4 alin. (1) lit. a) – d) din Ordonanţa de urgenţă a Guvernului nr. 95/2021, conform anexei care face parte integrantă din prezentul ordin.</w:t>
      </w:r>
    </w:p>
    <w:p w14:paraId="0000000D" w14:textId="77777777" w:rsidR="00013837" w:rsidRDefault="00CE56C3">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Art. II</w:t>
      </w:r>
      <w:r>
        <w:rPr>
          <w:rFonts w:ascii="Times New Roman" w:eastAsia="Times New Roman" w:hAnsi="Times New Roman" w:cs="Times New Roman"/>
          <w:sz w:val="28"/>
          <w:szCs w:val="28"/>
        </w:rPr>
        <w:t>. - Prezentul ordin se publică în Monitorul Oficial al României, Partea I.</w:t>
      </w:r>
    </w:p>
    <w:p w14:paraId="0000000E" w14:textId="77777777" w:rsidR="00013837" w:rsidRDefault="00013837">
      <w:pPr>
        <w:spacing w:before="240" w:after="0" w:line="276" w:lineRule="auto"/>
        <w:jc w:val="center"/>
        <w:rPr>
          <w:rFonts w:ascii="Times New Roman" w:eastAsia="Times New Roman" w:hAnsi="Times New Roman" w:cs="Times New Roman"/>
          <w:b/>
          <w:sz w:val="28"/>
          <w:szCs w:val="28"/>
        </w:rPr>
      </w:pPr>
    </w:p>
    <w:p w14:paraId="0000000F" w14:textId="77777777" w:rsidR="00013837" w:rsidRDefault="00CE56C3">
      <w:pPr>
        <w:spacing w:before="240"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MINISTRUL DEZVOLTĂRII, LUCRĂRILOR PUBLICE ȘI</w:t>
      </w:r>
    </w:p>
    <w:p w14:paraId="00000010" w14:textId="77777777" w:rsidR="00013837" w:rsidRDefault="00CE56C3">
      <w:pPr>
        <w:spacing w:before="120" w:after="24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ADMINISTRAȚIEI</w:t>
      </w:r>
    </w:p>
    <w:p w14:paraId="00000011" w14:textId="77777777" w:rsidR="00013837" w:rsidRDefault="00CE56C3">
      <w:pPr>
        <w:spacing w:before="240" w:after="240"/>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CSEKE ATTILA</w:t>
      </w:r>
    </w:p>
    <w:p w14:paraId="00000012" w14:textId="77777777" w:rsidR="00013837" w:rsidRDefault="00013837">
      <w:pPr>
        <w:spacing w:before="240" w:after="240"/>
        <w:jc w:val="center"/>
        <w:rPr>
          <w:rFonts w:ascii="Times New Roman" w:eastAsia="Times New Roman" w:hAnsi="Times New Roman" w:cs="Times New Roman"/>
          <w:b/>
        </w:rPr>
      </w:pPr>
    </w:p>
    <w:p w14:paraId="00000013" w14:textId="536B2387" w:rsidR="00013837" w:rsidRDefault="00013837">
      <w:pPr>
        <w:spacing w:before="240" w:after="240"/>
        <w:jc w:val="center"/>
        <w:rPr>
          <w:rFonts w:ascii="Times New Roman" w:eastAsia="Times New Roman" w:hAnsi="Times New Roman" w:cs="Times New Roman"/>
          <w:b/>
        </w:rPr>
      </w:pPr>
    </w:p>
    <w:p w14:paraId="503EDF83" w14:textId="77777777" w:rsidR="00D02F30" w:rsidRDefault="00D02F30">
      <w:pPr>
        <w:spacing w:before="240" w:after="240"/>
        <w:jc w:val="center"/>
        <w:rPr>
          <w:rFonts w:ascii="Times New Roman" w:eastAsia="Times New Roman" w:hAnsi="Times New Roman" w:cs="Times New Roman"/>
          <w:b/>
        </w:rPr>
      </w:pPr>
    </w:p>
    <w:p w14:paraId="5835C83F" w14:textId="77777777" w:rsidR="007D396B" w:rsidRDefault="007D396B">
      <w:pPr>
        <w:jc w:val="right"/>
        <w:rPr>
          <w:rFonts w:ascii="Times New Roman" w:eastAsia="Times New Roman" w:hAnsi="Times New Roman" w:cs="Times New Roman"/>
          <w:b/>
          <w:sz w:val="28"/>
          <w:szCs w:val="28"/>
        </w:rPr>
      </w:pPr>
    </w:p>
    <w:p w14:paraId="00000028" w14:textId="77777777" w:rsidR="00013837" w:rsidRDefault="00CE56C3">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Anexa la OMDLPA nr. …………………..</w:t>
      </w:r>
    </w:p>
    <w:p w14:paraId="00000029" w14:textId="77777777" w:rsidR="00013837" w:rsidRDefault="00013837">
      <w:pPr>
        <w:jc w:val="right"/>
        <w:rPr>
          <w:rFonts w:ascii="Times New Roman" w:eastAsia="Times New Roman" w:hAnsi="Times New Roman" w:cs="Times New Roman"/>
          <w:b/>
          <w:sz w:val="28"/>
          <w:szCs w:val="28"/>
        </w:rPr>
      </w:pPr>
    </w:p>
    <w:p w14:paraId="0000002A" w14:textId="77777777" w:rsidR="00013837" w:rsidRDefault="00CE56C3">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NORME METODOLOGICE</w:t>
      </w:r>
    </w:p>
    <w:p w14:paraId="0000002B" w14:textId="77777777" w:rsidR="00013837" w:rsidRDefault="00CE56C3">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pentru punerea în aplicare a prevederilor Ordonanței de urgență a Guvernului nr. 95/2021 pentru aprobarea Programului Național de Investiţii „Anghel Saligny”,</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pentru categoriile de investiții prevăzute la art. 4 alin. (1) lit. a) – d) din Ordonanţa de urgenţă a Guvernului nr. 95/2021</w:t>
      </w:r>
    </w:p>
    <w:p w14:paraId="0000002C" w14:textId="77777777" w:rsidR="00013837" w:rsidRDefault="00013837">
      <w:pPr>
        <w:jc w:val="both"/>
        <w:rPr>
          <w:rFonts w:ascii="Times New Roman" w:eastAsia="Times New Roman" w:hAnsi="Times New Roman" w:cs="Times New Roman"/>
          <w:sz w:val="28"/>
          <w:szCs w:val="28"/>
        </w:rPr>
      </w:pPr>
    </w:p>
    <w:p w14:paraId="0000002D"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Art. 1</w:t>
      </w:r>
      <w:r>
        <w:rPr>
          <w:rFonts w:ascii="Times New Roman" w:eastAsia="Times New Roman" w:hAnsi="Times New Roman" w:cs="Times New Roman"/>
          <w:sz w:val="28"/>
          <w:szCs w:val="28"/>
        </w:rPr>
        <w:t xml:space="preserve"> - (1) Programul Național de Investiţii „Anghel Saligny”, denumit în continuare Program, este un program multianual, finanțat de la bugetul de stat, coordonat de Ministerul Dezvoltării, Lucrărilor Publice și Administrației, și are ca obiectiv general creșterea coeziunii teritoriale prin echiparea unităților administrativ-teritoriale cu dotări tehnico-edilitare și de acces la căile de comunicație, îmbunătățirea atât a condițiilor de viață cât și a standardelor de  muncă pentru toți locuitorii României.</w:t>
      </w:r>
    </w:p>
    <w:p w14:paraId="0000002E"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În aplicarea art. 2 din Ordonanţa de urgenţă a Guvernului nr. 95/2021 pentru aprobarea Programului Național de Investiţii „Anghel Saligny”, denumită în continuare ordonanță de urgență, beneficiarii Programului sunt unitățile administrativ-teritoriale prevăzute la art. 95 din Ordonanţa de urgenţă a Guvernului nr. 57/2019 privind Codul Administrativ, cu modificările și completările ulterioare, respectiv comune, orașe/municipii, județe, subdiviziunile administrativ-teritoriale ale municipiilor, constituite în conformitate cu prevederile art. 100 din Ordonanţa de urgenţă a Guvernului nr. 57/2019, cu modificările și completările ulterioare, precum și asociațiile de dezvoltare intercomunitară, constituite conform art. 89 din Ordonanța de urgență a Guvernului nr. 57/2019, cu modificările și completările ulterioare, pentru investiţiile realizate prin asociaţiile de dezvoltare intercomunitară.</w:t>
      </w:r>
    </w:p>
    <w:p w14:paraId="0000002F" w14:textId="77777777" w:rsidR="00013837" w:rsidRPr="007D396B"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În situația în care asociațiile de dezvoltare intercomunitare nu sunt înființate până la expirarea termenului prevăzut la art. 6 alin. (1) din ordonanța de urgență, unitățile administrativ-teritoriale au posibilitatea de a încheia Acorduri de parteneriat, în temeiul art. 89 alin. (8) din Ordonanța de urgență a Guvernului nr. 57/2019, cu modificările și completările ulterioare, în baza cărora să se oblige ca în termen de 1 an de la data semnării acordurilor să înființeze asociația de dezvoltare intercomunitară, în vederea </w:t>
      </w:r>
      <w:r w:rsidRPr="007D396B">
        <w:rPr>
          <w:rFonts w:ascii="Times New Roman" w:eastAsia="Times New Roman" w:hAnsi="Times New Roman" w:cs="Times New Roman"/>
          <w:sz w:val="28"/>
          <w:szCs w:val="28"/>
        </w:rPr>
        <w:t xml:space="preserve">solicitării includerii în Program </w:t>
      </w:r>
      <w:proofErr w:type="gramStart"/>
      <w:r w:rsidRPr="007D396B">
        <w:rPr>
          <w:rFonts w:ascii="Times New Roman" w:eastAsia="Times New Roman" w:hAnsi="Times New Roman" w:cs="Times New Roman"/>
          <w:sz w:val="28"/>
          <w:szCs w:val="28"/>
        </w:rPr>
        <w:t>a</w:t>
      </w:r>
      <w:proofErr w:type="gramEnd"/>
      <w:r w:rsidRPr="007D396B">
        <w:rPr>
          <w:rFonts w:ascii="Times New Roman" w:eastAsia="Times New Roman" w:hAnsi="Times New Roman" w:cs="Times New Roman"/>
          <w:sz w:val="28"/>
          <w:szCs w:val="28"/>
        </w:rPr>
        <w:t xml:space="preserve"> obiectivelor de investiții.</w:t>
      </w:r>
    </w:p>
    <w:p w14:paraId="00000030" w14:textId="77777777" w:rsidR="00013837" w:rsidRPr="007D396B" w:rsidRDefault="00CE56C3">
      <w:pPr>
        <w:spacing w:after="0"/>
        <w:jc w:val="both"/>
        <w:rPr>
          <w:rFonts w:ascii="Times New Roman" w:eastAsia="Times New Roman" w:hAnsi="Times New Roman" w:cs="Times New Roman"/>
          <w:sz w:val="28"/>
          <w:szCs w:val="28"/>
        </w:rPr>
      </w:pPr>
      <w:r w:rsidRPr="007D396B">
        <w:rPr>
          <w:rFonts w:ascii="Times New Roman" w:eastAsia="Times New Roman" w:hAnsi="Times New Roman" w:cs="Times New Roman"/>
          <w:sz w:val="28"/>
          <w:szCs w:val="28"/>
        </w:rPr>
        <w:t>(4) Obiectivele specifice ale Programului sunt următoarele:</w:t>
      </w:r>
    </w:p>
    <w:p w14:paraId="00000031" w14:textId="77777777" w:rsidR="00013837" w:rsidRPr="007D396B" w:rsidRDefault="00CE56C3">
      <w:pPr>
        <w:numPr>
          <w:ilvl w:val="0"/>
          <w:numId w:val="5"/>
        </w:numPr>
        <w:spacing w:after="0"/>
        <w:ind w:left="850" w:hanging="283"/>
        <w:jc w:val="both"/>
        <w:rPr>
          <w:rFonts w:ascii="Times New Roman" w:eastAsia="Times New Roman" w:hAnsi="Times New Roman" w:cs="Times New Roman"/>
          <w:sz w:val="32"/>
          <w:szCs w:val="32"/>
        </w:rPr>
      </w:pPr>
      <w:r w:rsidRPr="007D396B">
        <w:rPr>
          <w:rFonts w:ascii="Times New Roman" w:eastAsia="Times New Roman" w:hAnsi="Times New Roman" w:cs="Times New Roman"/>
          <w:sz w:val="28"/>
          <w:szCs w:val="28"/>
        </w:rPr>
        <w:t>îmbunătățirea condițiilor igienico-sanitare, a calității mediului și diminuarea surselor de poluare la nivel local;</w:t>
      </w:r>
    </w:p>
    <w:p w14:paraId="00000032" w14:textId="77777777" w:rsidR="00013837" w:rsidRPr="007D396B" w:rsidRDefault="00CE56C3">
      <w:pPr>
        <w:numPr>
          <w:ilvl w:val="0"/>
          <w:numId w:val="5"/>
        </w:numPr>
        <w:spacing w:after="0"/>
        <w:ind w:left="850" w:hanging="283"/>
        <w:jc w:val="both"/>
        <w:rPr>
          <w:rFonts w:ascii="Times New Roman" w:eastAsia="Times New Roman" w:hAnsi="Times New Roman" w:cs="Times New Roman"/>
          <w:sz w:val="32"/>
          <w:szCs w:val="32"/>
        </w:rPr>
      </w:pPr>
      <w:r w:rsidRPr="007D396B">
        <w:rPr>
          <w:rFonts w:ascii="Times New Roman" w:eastAsia="Times New Roman" w:hAnsi="Times New Roman" w:cs="Times New Roman"/>
          <w:sz w:val="28"/>
          <w:szCs w:val="28"/>
        </w:rPr>
        <w:t>facilitarea accesului populației și operatorilor economici la infrastructura rutieră de interes județean și local;</w:t>
      </w:r>
    </w:p>
    <w:p w14:paraId="00000033" w14:textId="77777777" w:rsidR="00013837" w:rsidRPr="007D396B" w:rsidRDefault="00CE56C3">
      <w:pPr>
        <w:numPr>
          <w:ilvl w:val="0"/>
          <w:numId w:val="5"/>
        </w:numPr>
        <w:spacing w:after="0"/>
        <w:ind w:left="850" w:hanging="283"/>
        <w:jc w:val="both"/>
        <w:rPr>
          <w:rFonts w:ascii="Times New Roman" w:eastAsia="Times New Roman" w:hAnsi="Times New Roman" w:cs="Times New Roman"/>
          <w:sz w:val="32"/>
          <w:szCs w:val="32"/>
        </w:rPr>
      </w:pPr>
      <w:r w:rsidRPr="007D396B">
        <w:rPr>
          <w:rFonts w:ascii="Times New Roman" w:eastAsia="Times New Roman" w:hAnsi="Times New Roman" w:cs="Times New Roman"/>
          <w:sz w:val="28"/>
          <w:szCs w:val="28"/>
        </w:rPr>
        <w:t>Reducerea gradului de izolare a localităților.</w:t>
      </w:r>
    </w:p>
    <w:p w14:paraId="00000034" w14:textId="77777777" w:rsidR="00013837" w:rsidRDefault="00013837">
      <w:pPr>
        <w:spacing w:after="0"/>
        <w:ind w:left="850" w:hanging="283"/>
        <w:jc w:val="both"/>
        <w:rPr>
          <w:rFonts w:ascii="Times New Roman" w:eastAsia="Times New Roman" w:hAnsi="Times New Roman" w:cs="Times New Roman"/>
          <w:sz w:val="28"/>
          <w:szCs w:val="28"/>
        </w:rPr>
      </w:pPr>
    </w:p>
    <w:p w14:paraId="00000035" w14:textId="77777777" w:rsidR="00013837" w:rsidRDefault="00CE56C3">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(5) Indicatorii de rezultat ai Programului Național de Investiții “Anghel Saligny” sunt următorii: </w:t>
      </w:r>
    </w:p>
    <w:p w14:paraId="00000036" w14:textId="0F2AB6FC" w:rsidR="00013837" w:rsidRDefault="00CE56C3">
      <w:pPr>
        <w:ind w:left="850" w:hanging="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lungimea rețelelor de alimentare cu apă și canalizar</w:t>
      </w:r>
      <w:r w:rsidR="007D396B">
        <w:rPr>
          <w:rFonts w:ascii="Times New Roman" w:eastAsia="Times New Roman" w:hAnsi="Times New Roman" w:cs="Times New Roman"/>
          <w:sz w:val="28"/>
          <w:szCs w:val="28"/>
        </w:rPr>
        <w:t>e construite/extinse: 12.000 km;</w:t>
      </w:r>
    </w:p>
    <w:p w14:paraId="00000037" w14:textId="7C160DD6" w:rsidR="00013837" w:rsidRPr="007D396B" w:rsidRDefault="00CE56C3">
      <w:pPr>
        <w:ind w:left="850" w:hanging="283"/>
        <w:jc w:val="both"/>
        <w:rPr>
          <w:rFonts w:ascii="Times New Roman" w:eastAsia="Times New Roman" w:hAnsi="Times New Roman" w:cs="Times New Roman"/>
          <w:sz w:val="28"/>
          <w:szCs w:val="28"/>
          <w:lang w:val="ro-RO"/>
        </w:rPr>
      </w:pPr>
      <w:r w:rsidRPr="007D396B">
        <w:rPr>
          <w:rFonts w:ascii="Times New Roman" w:eastAsia="Times New Roman" w:hAnsi="Times New Roman" w:cs="Times New Roman"/>
          <w:sz w:val="28"/>
          <w:szCs w:val="28"/>
        </w:rPr>
        <w:t>b) număr de branșamente individuale la sistem de alimentare cu apă / racorduri individuale la sistem de canalizare: 700.000 buc</w:t>
      </w:r>
      <w:r w:rsidR="007D396B">
        <w:rPr>
          <w:rFonts w:ascii="Times New Roman" w:eastAsia="Times New Roman" w:hAnsi="Times New Roman" w:cs="Times New Roman"/>
          <w:sz w:val="28"/>
          <w:szCs w:val="28"/>
          <w:lang w:val="ro-RO"/>
        </w:rPr>
        <w:t>;</w:t>
      </w:r>
    </w:p>
    <w:p w14:paraId="00000038" w14:textId="77777777" w:rsidR="00013837" w:rsidRDefault="00CE56C3">
      <w:pPr>
        <w:spacing w:after="0"/>
        <w:ind w:left="850" w:hanging="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 lungimea totală a drumurilor județene și variantelor ocolitoare modernizate/ realizate: 2.000 km;</w:t>
      </w:r>
    </w:p>
    <w:p w14:paraId="00000039" w14:textId="77777777" w:rsidR="00013837" w:rsidRDefault="00CE56C3">
      <w:pPr>
        <w:spacing w:after="0"/>
        <w:ind w:left="850" w:hanging="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 lungimea totală a drumurilor comunale, drumurilor de interes local și/sau drumurilor publice din interiorul localităților modernizate/ realizate: 3.000 km;</w:t>
      </w:r>
    </w:p>
    <w:p w14:paraId="0000003A" w14:textId="77777777" w:rsidR="00013837" w:rsidRDefault="00CE56C3">
      <w:pPr>
        <w:spacing w:after="0"/>
        <w:ind w:left="850" w:hanging="2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e) număr de poduri, podețe, pasaje, punţi pietonale construite/modernizate: 200.</w:t>
      </w:r>
    </w:p>
    <w:p w14:paraId="0000003B" w14:textId="77777777" w:rsidR="00013837" w:rsidRDefault="00013837">
      <w:pPr>
        <w:jc w:val="both"/>
        <w:rPr>
          <w:rFonts w:ascii="Times New Roman" w:eastAsia="Times New Roman" w:hAnsi="Times New Roman" w:cs="Times New Roman"/>
          <w:sz w:val="28"/>
          <w:szCs w:val="28"/>
        </w:rPr>
      </w:pPr>
    </w:p>
    <w:p w14:paraId="0000003C"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Art. 2 - </w:t>
      </w:r>
      <w:r>
        <w:rPr>
          <w:rFonts w:ascii="Times New Roman" w:eastAsia="Times New Roman" w:hAnsi="Times New Roman" w:cs="Times New Roman"/>
          <w:sz w:val="28"/>
          <w:szCs w:val="28"/>
        </w:rPr>
        <w:t>(1) În vederea repartizării echilibrate a fondurilor de la bugetul de stat prin Program, pe judeţe, astfel încât să se atingă obiectivul de coeziune teritorială, se utilizează cel puțin unul din următoarele criterii de prioritizare:</w:t>
      </w:r>
    </w:p>
    <w:p w14:paraId="0000003D"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Datele demografice şi administrativ-teritoriale ale judeţelor, având în vedere:</w:t>
      </w:r>
    </w:p>
    <w:p w14:paraId="0000003E"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 ponderea numărului de unităţi administrativ-teritoriale din judeţ, din totalul numărului de unităţi administrativ-teritoriale de la nivel naţional;</w:t>
      </w:r>
    </w:p>
    <w:p w14:paraId="0000003F"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 ponderea populaţiei judeţului raportată la populaţia totală a ţării;</w:t>
      </w:r>
    </w:p>
    <w:p w14:paraId="00000040"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iii) ponderea suprafeţei judeţului raportată la suprafaţa totală a ţării.</w:t>
      </w:r>
    </w:p>
    <w:p w14:paraId="00000041"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Capacitatea financiară a unităţilor administrativ-teritoriale.</w:t>
      </w:r>
    </w:p>
    <w:p w14:paraId="00000042"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 Ponderea numărului de obiective de investiţii aflate în derulare, finanțate de Ministerul Dezvoltării, Lucrărilor Publice și Administrației în fiecare judeţ, având în vedere:</w:t>
      </w:r>
    </w:p>
    <w:p w14:paraId="00000043"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 numărul de obiective de investiţii aflate în derulare de fiecare judeţ din totalul investiţiilor aflate în derulare la nivel naţional;</w:t>
      </w:r>
    </w:p>
    <w:p w14:paraId="00000044"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 necesarul de fonduri pentru finalizarea obiectivelor de investiţii începute şi nefinalizate raportat la necesarul total de fonduri pentru finalizarea obiectivelor de investiţii începute şi nefinalizate de la nivel naţional.</w:t>
      </w:r>
    </w:p>
    <w:p w14:paraId="00000045"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 Indicatori statistici publicați în baza de date TEMPO-Online de către Institutul Național de Statistică din care rezultă necesarul de infrastructură în domeniile drumurilor publice, alimentării cu apă, sistemelor de canalizare. </w:t>
      </w:r>
    </w:p>
    <w:p w14:paraId="00000046"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După repartizarea fondurilor de la bugetul de stat pe județe conform alin. (1), în vederea repartizării echilibrate a fondurilor de la bugetul de stat pentru finanțarea obiectivelor de investiții încadrate în cel puțin una dintre categoriile de investiții prevăzute la art. 4 alin. (1) lit. a) - d) din ordonanța de urgență, se utilizează cel puțin unul din următoarele criterii de prioritizare: </w:t>
      </w:r>
    </w:p>
    <w:p w14:paraId="00000047"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 Datele demografice şi administrativ-teritoriale ale unităţilor administrativ-teritoriale, având în vedere:</w:t>
      </w:r>
    </w:p>
    <w:p w14:paraId="00000048"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 ponderea populaţiei unităţilor administrativ-teritoriale raportată la populaţia totală a judeţului;</w:t>
      </w:r>
    </w:p>
    <w:p w14:paraId="00000049"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 ponderea suprafeţei unităţilor administrativ-teritoriale raportată la suprafața totală a judeţului.</w:t>
      </w:r>
    </w:p>
    <w:p w14:paraId="0000004A"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Capacitatea financiară a unităţilor administrativ-teritoriale.</w:t>
      </w:r>
    </w:p>
    <w:p w14:paraId="0000004B"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 Ponderea numărului de obiective de investiţii aflate în derulare, finanțate de Ministerul Dezvoltării, Lucrărilor Publice și Administrației, de fiecare unitate administrativ-teritorială, având în vedere:</w:t>
      </w:r>
    </w:p>
    <w:p w14:paraId="0000004C"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 numărul de obiective de investiţii aflate în derulare, de fiecare unitate administrativ-teritorială din totalul investiţiilor aflate în derulare la nivel județean;</w:t>
      </w:r>
    </w:p>
    <w:p w14:paraId="0000004D"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ii) necesarul de fonduri pentru finalizarea obiectivelor de investiţii începute şi nefinalizate raportat la necesarul total de fonduri pentru finalizarea obiectivelor de investiţii începute şi nefinalizate de la nivel județean.</w:t>
      </w:r>
    </w:p>
    <w:p w14:paraId="0000004E"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 Indicatori statistici publicați în baza de date TEMPO-Online de către Institutul Național de Statistică din care rezultă necesarul de infrastructură în domeniile drumurilor publice, alimentării cu apă, sistemelor de canalizare. </w:t>
      </w:r>
    </w:p>
    <w:p w14:paraId="0000004F"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e) Populaţia deservită de obiectivul de investiții (număr de beneficiari direcți).</w:t>
      </w:r>
    </w:p>
    <w:p w14:paraId="00000050"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 Contribuţia proiectului la atingerea obiectivelor generale ale Programului prin analizarea gradului de dotare tehnico-edilitară, şi de acces la căile de comunicaţie pentru asigurarea standardelor de calitate a vieţii, necesare populaţiei şi faţă de rangul de ierarhizare a localităţilor, conform Legii nr. 351/2001 privind aprobarea PATN - rețeaua de localități; </w:t>
      </w:r>
    </w:p>
    <w:p w14:paraId="00000051"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 Pentru asigurarea conformării cu obligaţiile asumate faţă de Uniunea Europeană, pentru obiectivele de investiții prevăzute la art. 4 alin. (1) lit. b) din ordonanța de urgență se alocă fonduri doar pentru unitățile administrativ-teritoriale cu o populație de peste 2.000 de locuitori și prin excepție, în cazuri justificate, pentru unitățile administrativ-teritoriale cu o populație sub 2.000 de locuitori.</w:t>
      </w:r>
    </w:p>
    <w:p w14:paraId="00000052" w14:textId="77777777" w:rsidR="00013837" w:rsidRDefault="00013837">
      <w:pPr>
        <w:jc w:val="both"/>
        <w:rPr>
          <w:rFonts w:ascii="Times New Roman" w:eastAsia="Times New Roman" w:hAnsi="Times New Roman" w:cs="Times New Roman"/>
          <w:sz w:val="28"/>
          <w:szCs w:val="28"/>
        </w:rPr>
      </w:pPr>
    </w:p>
    <w:p w14:paraId="00000053"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Obiectivele de investiții prevăzute la art. 4 alin. (1) lit. c) din ordonanța de urgență, care se află pe amplasamente din interiorul localităților, sunt eligibile la finanțare în următoarele condiții:</w:t>
      </w:r>
    </w:p>
    <w:p w14:paraId="00000054" w14:textId="77777777" w:rsidR="00013837" w:rsidRDefault="00CE56C3">
      <w:pPr>
        <w:numPr>
          <w:ilvl w:val="0"/>
          <w:numId w:val="4"/>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au fost finalizate sistemele de alimentare cu apă și canalizare pe amplasamentul respectiv;</w:t>
      </w:r>
    </w:p>
    <w:p w14:paraId="00000055" w14:textId="77777777" w:rsidR="00013837" w:rsidRDefault="00CE56C3">
      <w:pPr>
        <w:numPr>
          <w:ilvl w:val="0"/>
          <w:numId w:val="4"/>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lucrările la sistemele de alimentare cu apă și canalizare, pe amplasamentul respectiv, au termen de finalizare de maxim 2 ani de la data includerii obiectivului de investiții în lista prevăzută la art. 7;</w:t>
      </w:r>
    </w:p>
    <w:p w14:paraId="00000056" w14:textId="77777777" w:rsidR="00013837" w:rsidRDefault="00CE56C3">
      <w:pPr>
        <w:numPr>
          <w:ilvl w:val="0"/>
          <w:numId w:val="4"/>
        </w:numPr>
        <w:jc w:val="both"/>
        <w:rPr>
          <w:rFonts w:ascii="Times New Roman" w:eastAsia="Times New Roman" w:hAnsi="Times New Roman" w:cs="Times New Roman"/>
          <w:sz w:val="28"/>
          <w:szCs w:val="28"/>
        </w:rPr>
      </w:pPr>
      <w:bookmarkStart w:id="2" w:name="_heading=h.gjdgxs" w:colFirst="0" w:colLast="0"/>
      <w:bookmarkEnd w:id="2"/>
      <w:r>
        <w:rPr>
          <w:rFonts w:ascii="Times New Roman" w:eastAsia="Times New Roman" w:hAnsi="Times New Roman" w:cs="Times New Roman"/>
          <w:sz w:val="28"/>
          <w:szCs w:val="28"/>
        </w:rPr>
        <w:lastRenderedPageBreak/>
        <w:t>beneficiarul depune, împreună cu solicitarea de includere în Program, un memoriu justificativ, conform modelului prevăzut în anexa nr. 3. a, în baza căruia prezintă motivele pentru care nu pot fi realizate lucrările la sistemele de alimentare cu apă și/sau canalizare pe amplasamentul respectiv.</w:t>
      </w:r>
    </w:p>
    <w:p w14:paraId="00000057" w14:textId="68F77F1A"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Pentru a evita creșterea disparităților și pentru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asigura coeziunea teritorială, fiecare unitate administrativ-teritorială va avea prealocată finanțare </w:t>
      </w:r>
      <w:r w:rsidR="0011096E">
        <w:rPr>
          <w:rFonts w:ascii="Times New Roman" w:eastAsia="Times New Roman" w:hAnsi="Times New Roman" w:cs="Times New Roman"/>
          <w:sz w:val="28"/>
          <w:szCs w:val="28"/>
        </w:rPr>
        <w:t>minim</w:t>
      </w:r>
      <w:r w:rsidR="0011096E">
        <w:rPr>
          <w:rFonts w:ascii="Times New Roman" w:eastAsia="Times New Roman" w:hAnsi="Times New Roman" w:cs="Times New Roman"/>
          <w:sz w:val="28"/>
          <w:szCs w:val="28"/>
          <w:lang w:val="ro-RO"/>
        </w:rPr>
        <w:t xml:space="preserve">ă </w:t>
      </w:r>
      <w:r>
        <w:rPr>
          <w:rFonts w:ascii="Times New Roman" w:eastAsia="Times New Roman" w:hAnsi="Times New Roman" w:cs="Times New Roman"/>
          <w:sz w:val="28"/>
          <w:szCs w:val="28"/>
        </w:rPr>
        <w:t>pentru cel puțin un proiect eligibil, în limita următoarelor sume pentru fiecare categorie de unitate administrativ-teritorială, respectiv subdiviziune a unităților administrativ-teritoriale:</w:t>
      </w:r>
    </w:p>
    <w:p w14:paraId="00000058" w14:textId="77777777" w:rsidR="00013837" w:rsidRDefault="00CE56C3">
      <w:pPr>
        <w:numPr>
          <w:ilvl w:val="0"/>
          <w:numId w:val="7"/>
        </w:numPr>
        <w:spacing w:after="0"/>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comune: 4 milioane lei, cu TVA</w:t>
      </w:r>
    </w:p>
    <w:p w14:paraId="00000059" w14:textId="77777777" w:rsidR="00013837" w:rsidRDefault="00CE56C3">
      <w:pPr>
        <w:numPr>
          <w:ilvl w:val="0"/>
          <w:numId w:val="7"/>
        </w:numPr>
        <w:spacing w:after="0"/>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orașe: 7 milioane lei, cu TVA</w:t>
      </w:r>
    </w:p>
    <w:p w14:paraId="0000005A" w14:textId="77777777" w:rsidR="00013837" w:rsidRDefault="00CE56C3">
      <w:pPr>
        <w:numPr>
          <w:ilvl w:val="0"/>
          <w:numId w:val="7"/>
        </w:numPr>
        <w:spacing w:after="0"/>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municipii, altele decât reședințele de județ: 10 milioane lei, cu TVA</w:t>
      </w:r>
    </w:p>
    <w:p w14:paraId="0000005B" w14:textId="77777777" w:rsidR="00013837" w:rsidRDefault="00CE56C3">
      <w:pPr>
        <w:numPr>
          <w:ilvl w:val="0"/>
          <w:numId w:val="7"/>
        </w:numPr>
        <w:spacing w:after="0"/>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municipii reședințe de județ: 43 milioane lei, cu TVA</w:t>
      </w:r>
    </w:p>
    <w:p w14:paraId="0000005C" w14:textId="77777777" w:rsidR="00013837" w:rsidRDefault="00CE56C3">
      <w:pPr>
        <w:numPr>
          <w:ilvl w:val="0"/>
          <w:numId w:val="7"/>
        </w:numPr>
        <w:spacing w:after="0"/>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sectoarele municipiului București: 35 milioane lei, cu TVA</w:t>
      </w:r>
    </w:p>
    <w:p w14:paraId="0000005D" w14:textId="77777777" w:rsidR="00013837" w:rsidRDefault="00CE56C3">
      <w:pPr>
        <w:numPr>
          <w:ilvl w:val="0"/>
          <w:numId w:val="7"/>
        </w:numPr>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județe (reprezentate de Consilii Județene): 140 milioane lei, cu TVA</w:t>
      </w:r>
    </w:p>
    <w:p w14:paraId="0000005E"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Pentru a evita creșterea disparităților și pentru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asigura coeziunea teritorială, fiecare asociație de dezvoltare intercomunitară va avea prealocată finanțare pentru cel puțin un proiect eligibil, a cărui valoare maximală reprezintă suma valorilor ce ar reveni fiecărui membru al asociației conform alin. (4), la care se adaugă un procent de 10%.</w:t>
      </w:r>
    </w:p>
    <w:p w14:paraId="0000005F"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Prevederile alin. (4) nu sunt aplicabile unităților administrativ teritoriale, membre ale asociațiilor de dezvoltare intercomunitară care au primit finanțare conform                 alin. (5).</w:t>
      </w:r>
    </w:p>
    <w:p w14:paraId="00000060"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Art. 3 - </w:t>
      </w:r>
      <w:r>
        <w:rPr>
          <w:rFonts w:ascii="Times New Roman" w:eastAsia="Times New Roman" w:hAnsi="Times New Roman" w:cs="Times New Roman"/>
          <w:sz w:val="28"/>
          <w:szCs w:val="28"/>
        </w:rPr>
        <w:t xml:space="preserve">În sensul prevederilor art. 4 alin. (5) din ordonanța de urgență, tipurile de obiective de investiții care se finanțează prin Program sunt: </w:t>
      </w:r>
    </w:p>
    <w:p w14:paraId="00000061" w14:textId="77777777" w:rsidR="00013837" w:rsidRDefault="00CE56C3">
      <w:pPr>
        <w:numPr>
          <w:ilvl w:val="0"/>
          <w:numId w:val="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obiective de investiții noi, reprezintă acele obiective de investiții care, la momentul depunerii cererii de finanțare, nu au execuție bugetară sau au execuție bugetară exclusiv pentru alte cheltuieli de investiții, prevăzute la art. 46 alin. (2) din Legea nr. 273/2006 </w:t>
      </w:r>
      <w:r>
        <w:rPr>
          <w:rFonts w:ascii="Times New Roman" w:eastAsia="Times New Roman" w:hAnsi="Times New Roman" w:cs="Times New Roman"/>
          <w:sz w:val="28"/>
          <w:szCs w:val="28"/>
          <w:highlight w:val="white"/>
        </w:rPr>
        <w:t>privind finanţele publice locale, cu modificările și completările ulterioare;</w:t>
      </w:r>
    </w:p>
    <w:p w14:paraId="00000062" w14:textId="77777777" w:rsidR="00013837" w:rsidRDefault="00CE56C3">
      <w:pPr>
        <w:numPr>
          <w:ilvl w:val="0"/>
          <w:numId w:val="3"/>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obiective de investiții în continuare, reprezintă acele obiective de investiții care, la momentul depunerii cererii de finanțare, au execuție bugetară, pentru care au fost efectuate cheltuieli de investiții, altele decât cele prevăzute la art. 46 alin. (2) din Legea nr. 273/2006, </w:t>
      </w:r>
      <w:r>
        <w:rPr>
          <w:rFonts w:ascii="Times New Roman" w:eastAsia="Times New Roman" w:hAnsi="Times New Roman" w:cs="Times New Roman"/>
          <w:sz w:val="28"/>
          <w:szCs w:val="28"/>
          <w:highlight w:val="white"/>
        </w:rPr>
        <w:t>cu modificările și completările ulterioare;</w:t>
      </w:r>
    </w:p>
    <w:p w14:paraId="00000063" w14:textId="77777777" w:rsidR="00013837" w:rsidRDefault="00CE56C3">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64" w14:textId="4C9AF8F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Art. 4 - </w:t>
      </w:r>
      <w:r>
        <w:rPr>
          <w:rFonts w:ascii="Times New Roman" w:eastAsia="Times New Roman" w:hAnsi="Times New Roman" w:cs="Times New Roman"/>
          <w:sz w:val="28"/>
          <w:szCs w:val="28"/>
        </w:rPr>
        <w:t xml:space="preserve">(1) Pentru categoria de investiții prevăzută la art. 4 alin. (1) lit. a) din ordonanța de urgență se pot finanța prin Program toate categoriile de lucrări necesare pentru construirea sistemului centralizat de alimentare cu apă, </w:t>
      </w:r>
      <w:sdt>
        <w:sdtPr>
          <w:tag w:val="goog_rdk_0"/>
          <w:id w:val="1560048980"/>
        </w:sdtPr>
        <w:sdtEndPr/>
        <w:sdtContent>
          <w:r>
            <w:rPr>
              <w:rFonts w:ascii="Times New Roman" w:eastAsia="Times New Roman" w:hAnsi="Times New Roman" w:cs="Times New Roman"/>
              <w:sz w:val="28"/>
              <w:szCs w:val="28"/>
            </w:rPr>
            <w:t xml:space="preserve">a unuia sau mai multor componente ale acestuia, inclusiv </w:t>
          </w:r>
        </w:sdtContent>
      </w:sdt>
      <w:r w:rsidR="00C31F13">
        <w:rPr>
          <w:rFonts w:ascii="Times New Roman" w:eastAsia="Times New Roman" w:hAnsi="Times New Roman" w:cs="Times New Roman"/>
          <w:sz w:val="28"/>
          <w:szCs w:val="28"/>
        </w:rPr>
        <w:t xml:space="preserve">a stațiilor de tratare </w:t>
      </w:r>
      <w:proofErr w:type="gramStart"/>
      <w:r w:rsidR="00C31F13">
        <w:rPr>
          <w:rFonts w:ascii="Times New Roman" w:eastAsia="Times New Roman" w:hAnsi="Times New Roman" w:cs="Times New Roman"/>
          <w:sz w:val="28"/>
          <w:szCs w:val="28"/>
        </w:rPr>
        <w:t>a</w:t>
      </w:r>
      <w:proofErr w:type="gramEnd"/>
      <w:r w:rsidR="00C31F13">
        <w:rPr>
          <w:rFonts w:ascii="Times New Roman" w:eastAsia="Times New Roman" w:hAnsi="Times New Roman" w:cs="Times New Roman"/>
          <w:sz w:val="28"/>
          <w:szCs w:val="28"/>
        </w:rPr>
        <w:t xml:space="preserve"> apei</w:t>
      </w:r>
      <w:r>
        <w:rPr>
          <w:rFonts w:ascii="Times New Roman" w:eastAsia="Times New Roman" w:hAnsi="Times New Roman" w:cs="Times New Roman"/>
          <w:sz w:val="28"/>
          <w:szCs w:val="28"/>
        </w:rPr>
        <w:t xml:space="preserve"> </w:t>
      </w:r>
      <w:sdt>
        <w:sdtPr>
          <w:tag w:val="goog_rdk_2"/>
          <w:id w:val="-1797820891"/>
        </w:sdtPr>
        <w:sdtEndPr/>
        <w:sdtContent>
          <w:r>
            <w:rPr>
              <w:rFonts w:ascii="Times New Roman" w:eastAsia="Times New Roman" w:hAnsi="Times New Roman" w:cs="Times New Roman"/>
              <w:sz w:val="28"/>
              <w:szCs w:val="28"/>
            </w:rPr>
            <w:t xml:space="preserve">și </w:t>
          </w:r>
        </w:sdtContent>
      </w:sdt>
      <w:r>
        <w:rPr>
          <w:rFonts w:ascii="Times New Roman" w:eastAsia="Times New Roman" w:hAnsi="Times New Roman" w:cs="Times New Roman"/>
          <w:sz w:val="28"/>
          <w:szCs w:val="28"/>
        </w:rPr>
        <w:t xml:space="preserve">a branşamentelor până la limita de proprietate, </w:t>
      </w:r>
      <w:r w:rsidR="00C31F13">
        <w:rPr>
          <w:rFonts w:ascii="Times New Roman" w:eastAsia="Times New Roman" w:hAnsi="Times New Roman" w:cs="Times New Roman"/>
          <w:sz w:val="28"/>
          <w:szCs w:val="28"/>
        </w:rPr>
        <w:t xml:space="preserve">precum </w:t>
      </w:r>
      <w:r>
        <w:rPr>
          <w:rFonts w:ascii="Times New Roman" w:eastAsia="Times New Roman" w:hAnsi="Times New Roman" w:cs="Times New Roman"/>
          <w:sz w:val="28"/>
          <w:szCs w:val="28"/>
        </w:rPr>
        <w:t>și a lucrărilor de intervenții la acestea, prevăzute la art. 4 alin. (1) din ordonanța de urgență, cu excepția lucrărilor de întreținere și reparații curente.</w:t>
      </w:r>
    </w:p>
    <w:p w14:paraId="00000065" w14:textId="0039380D"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Pentru categoria de investiții prevăzută la art. 4 alin. (1) lit. b) din ordonanța de urgență se pot finanța prin Program toate categoriile de lucrări necesare pentru construirea sistemului de canalizare,</w:t>
      </w:r>
      <w:sdt>
        <w:sdtPr>
          <w:tag w:val="goog_rdk_4"/>
          <w:id w:val="-2124446839"/>
        </w:sdtPr>
        <w:sdtEndPr/>
        <w:sdtContent>
          <w:r>
            <w:rPr>
              <w:rFonts w:ascii="Times New Roman" w:eastAsia="Times New Roman" w:hAnsi="Times New Roman" w:cs="Times New Roman"/>
              <w:sz w:val="28"/>
              <w:szCs w:val="28"/>
            </w:rPr>
            <w:t xml:space="preserve"> a unuia sau mai multor componente ale acestuia, inclusiv </w:t>
          </w:r>
        </w:sdtContent>
      </w:sdt>
      <w:r>
        <w:rPr>
          <w:rFonts w:ascii="Times New Roman" w:eastAsia="Times New Roman" w:hAnsi="Times New Roman" w:cs="Times New Roman"/>
          <w:sz w:val="28"/>
          <w:szCs w:val="28"/>
        </w:rPr>
        <w:t xml:space="preserve">a stațiilor de epurare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apelor uzate menajere și/sau pluviale, a sistemelor de captare a apelor pluviale</w:t>
      </w:r>
      <w:sdt>
        <w:sdtPr>
          <w:tag w:val="goog_rdk_6"/>
          <w:id w:val="1377424916"/>
        </w:sdtPr>
        <w:sdtEndPr/>
        <w:sdtContent>
          <w:r>
            <w:rPr>
              <w:rFonts w:ascii="Times New Roman" w:eastAsia="Times New Roman" w:hAnsi="Times New Roman" w:cs="Times New Roman"/>
              <w:sz w:val="28"/>
              <w:szCs w:val="28"/>
            </w:rPr>
            <w:t xml:space="preserve"> și</w:t>
          </w:r>
        </w:sdtContent>
      </w:sdt>
      <w:r w:rsidR="00C31F13">
        <w:t xml:space="preserve"> </w:t>
      </w:r>
      <w:r>
        <w:rPr>
          <w:rFonts w:ascii="Times New Roman" w:eastAsia="Times New Roman" w:hAnsi="Times New Roman" w:cs="Times New Roman"/>
          <w:sz w:val="28"/>
          <w:szCs w:val="28"/>
        </w:rPr>
        <w:t>a racordurilor până la limita de proprietate, după caz, precum și lucrările de intervenție la acestea, prevăzute la art. 4 alin. (1) din ordonanța de urgență, cu excepția lucrărilor de întreținere și reparații curente.</w:t>
      </w:r>
    </w:p>
    <w:p w14:paraId="00000066" w14:textId="54428A45"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Pentru categoria de investiții prevăzută la art. 4 alin. (1) lit. c) din ordonanța de urgență se pot finanța prin Program toate lucrările necesare pentru construirea de infrastructură rutieră,</w:t>
      </w:r>
      <w:sdt>
        <w:sdtPr>
          <w:tag w:val="goog_rdk_8"/>
          <w:id w:val="-424419591"/>
        </w:sdtPr>
        <w:sdtEndPr/>
        <w:sdtContent>
          <w:r>
            <w:rPr>
              <w:rFonts w:ascii="Times New Roman" w:eastAsia="Times New Roman" w:hAnsi="Times New Roman" w:cs="Times New Roman"/>
              <w:sz w:val="28"/>
              <w:szCs w:val="28"/>
            </w:rPr>
            <w:t xml:space="preserve"> a unuia sau mai multor componente ale acesteia, </w:t>
          </w:r>
        </w:sdtContent>
      </w:sdt>
      <w:r>
        <w:rPr>
          <w:rFonts w:ascii="Times New Roman" w:eastAsia="Times New Roman" w:hAnsi="Times New Roman" w:cs="Times New Roman"/>
          <w:sz w:val="28"/>
          <w:szCs w:val="28"/>
        </w:rPr>
        <w:t>precum și lucrările de intervenție la infrastructura existentă, prevăzute la art. 4 alin. (1) din ordonanța de urgență, cu excepția lucrărilor de întreținere și reparații curente.</w:t>
      </w:r>
    </w:p>
    <w:p w14:paraId="00000067"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Pentru categoria de investiții prevăzută la art. 4 alin. (1) lit. d) din ordonanța de urgență se pot finanța prin Program toate lucrările necesare pentru construirea de poduri, podeţe, pasaje, punţi pietonale, inclusiv pentru biciclete şi trotinete electrice, precum și lucrările de intervenție la acestea, prevăzute la art. 4 alin. (1) din ordonanța de urgență, cu excepția lucrărilor de întreținere și reparații curente.</w:t>
      </w:r>
    </w:p>
    <w:p w14:paraId="00000068" w14:textId="77777777" w:rsidR="00013837" w:rsidRDefault="00CE56C3">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Se pot finanța de la bugetul de stat, prin Program, următoarele capitole/subcapitole de cheltuieli din devizul general, prevăzut în Hotărârea Guvernului nr. 907/2016 privind etapele de elaborare şi conţinutul-cadru al documentaţiilor tehnico-economice aferente obiectivelor/proiectelor de investiţii finanţate din fonduri publice, cu modificările și completările ulterioare:</w:t>
      </w:r>
    </w:p>
    <w:p w14:paraId="00000069"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Amenajarea terenului”;</w:t>
      </w:r>
    </w:p>
    <w:p w14:paraId="0000006A"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Cheltuieli pentru relocarea/protecția utilităților”;</w:t>
      </w:r>
    </w:p>
    <w:p w14:paraId="0000006B"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Cheltuieli pentru asigurarea utilităților necesare obiectivului de investiții”;</w:t>
      </w:r>
    </w:p>
    <w:p w14:paraId="0000006C"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„3.5.4 Documentațiile tehnice necesare în vederea obținerii avizelor/ acordurilor/autorizațiilor”;  </w:t>
      </w:r>
    </w:p>
    <w:p w14:paraId="0000006D"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„3.5.5. Verificarea tehnică de calitate a proiectului tehnic și a detaliilor de execuție”;</w:t>
      </w:r>
    </w:p>
    <w:p w14:paraId="0000006E"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„3.5.6. Proiect tehnic și detalii de execuție”;</w:t>
      </w:r>
    </w:p>
    <w:p w14:paraId="0000006F"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Cheltuieli pentru investiția de bază”;</w:t>
      </w:r>
    </w:p>
    <w:p w14:paraId="00000070"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„5.1.1. Lucrări de construcții </w:t>
      </w:r>
      <w:proofErr w:type="gramStart"/>
      <w:r>
        <w:rPr>
          <w:rFonts w:ascii="Times New Roman" w:eastAsia="Times New Roman" w:hAnsi="Times New Roman" w:cs="Times New Roman"/>
          <w:sz w:val="28"/>
          <w:szCs w:val="28"/>
        </w:rPr>
        <w:t>și  instalații</w:t>
      </w:r>
      <w:proofErr w:type="gramEnd"/>
      <w:r>
        <w:rPr>
          <w:rFonts w:ascii="Times New Roman" w:eastAsia="Times New Roman" w:hAnsi="Times New Roman" w:cs="Times New Roman"/>
          <w:sz w:val="28"/>
          <w:szCs w:val="28"/>
        </w:rPr>
        <w:t xml:space="preserve"> aferente organizării de șantier„;</w:t>
      </w:r>
    </w:p>
    <w:p w14:paraId="00000071"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„5.2.2. Cota aferentă ISC pentru controlul calității lucrărilor de construcții”;</w:t>
      </w:r>
    </w:p>
    <w:p w14:paraId="00000072"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„5.2.3. Cota aferentă ISC pentru controlul statului în amenajarea teritoriului, urbanism și pentru autorizarea lucrărilor de construcții”;</w:t>
      </w:r>
    </w:p>
    <w:p w14:paraId="00000073"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„5.2.4. Cota aferentă Casei Sociale a Constructorilor - CSC”;</w:t>
      </w:r>
    </w:p>
    <w:p w14:paraId="00000074"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 Cheltuieli diverse și neprevăzute”;</w:t>
      </w:r>
    </w:p>
    <w:p w14:paraId="00000075"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„6.2 Probe tehnologice și teste”.</w:t>
      </w:r>
    </w:p>
    <w:p w14:paraId="00000076"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(6) Nu se finanțează de la bugetul de stat, prin Program, următoarele capitole/subcapitole de cheltuieli din devizul general, prevăzut în Hotărârea Guvernului nr. 907/2016 privind etapele de elaborare şi conţinutul-cadru al documentaţiilor tehnico-economice aferente obiectivelor/proiectelor de investiţii finanţate din fonduri publice, cu modificările și completările ulterioare: </w:t>
      </w:r>
    </w:p>
    <w:p w14:paraId="00000077"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Obținerea terenului</w:t>
      </w:r>
      <w:proofErr w:type="gramStart"/>
      <w:r>
        <w:rPr>
          <w:rFonts w:ascii="Times New Roman" w:eastAsia="Times New Roman" w:hAnsi="Times New Roman" w:cs="Times New Roman"/>
          <w:sz w:val="28"/>
          <w:szCs w:val="28"/>
        </w:rPr>
        <w:t>” ;</w:t>
      </w:r>
      <w:proofErr w:type="gramEnd"/>
    </w:p>
    <w:p w14:paraId="00000078"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Amenajări pentru protecția mediului și aducerea terenului la starea inițială”;</w:t>
      </w:r>
    </w:p>
    <w:p w14:paraId="00000079"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roofErr w:type="gramStart"/>
      <w:r>
        <w:rPr>
          <w:rFonts w:ascii="Times New Roman" w:eastAsia="Times New Roman" w:hAnsi="Times New Roman" w:cs="Times New Roman"/>
          <w:sz w:val="28"/>
          <w:szCs w:val="28"/>
        </w:rPr>
        <w:t>1  Studii</w:t>
      </w:r>
      <w:proofErr w:type="gramEnd"/>
      <w:r>
        <w:rPr>
          <w:rFonts w:ascii="Times New Roman" w:eastAsia="Times New Roman" w:hAnsi="Times New Roman" w:cs="Times New Roman"/>
          <w:sz w:val="28"/>
          <w:szCs w:val="28"/>
        </w:rPr>
        <w:t>”;</w:t>
      </w:r>
    </w:p>
    <w:p w14:paraId="0000007A"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Documentații-suport și cheltuieli pentru obținerea de avize, acorduri și autorizații”;</w:t>
      </w:r>
    </w:p>
    <w:p w14:paraId="0000007B"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Expertizare tehnică”;</w:t>
      </w:r>
    </w:p>
    <w:p w14:paraId="0000007C"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Certificarea performanței energetice și auditul energetic al clădirilor”</w:t>
      </w:r>
    </w:p>
    <w:p w14:paraId="0000007D"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„3.5.1. Temă de </w:t>
      </w:r>
      <w:proofErr w:type="gramStart"/>
      <w:r>
        <w:rPr>
          <w:rFonts w:ascii="Times New Roman" w:eastAsia="Times New Roman" w:hAnsi="Times New Roman" w:cs="Times New Roman"/>
          <w:sz w:val="28"/>
          <w:szCs w:val="28"/>
        </w:rPr>
        <w:t>proiectare ”</w:t>
      </w:r>
      <w:proofErr w:type="gramEnd"/>
    </w:p>
    <w:p w14:paraId="0000007E"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„3.5.2 Studiu de prefezabilitate”;</w:t>
      </w:r>
    </w:p>
    <w:p w14:paraId="0000007F"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„3.5.3 Studiu de fezabilitate/documentație de avizare a lucrărilor de intervenții și deviz general”; </w:t>
      </w:r>
    </w:p>
    <w:p w14:paraId="00000080"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 Organizarea procedurilor de achiziție”;</w:t>
      </w:r>
    </w:p>
    <w:p w14:paraId="00000081"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 Consultanță”;</w:t>
      </w:r>
    </w:p>
    <w:p w14:paraId="00000082"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„3.8 Asistență tehnică”;</w:t>
      </w:r>
    </w:p>
    <w:p w14:paraId="00000083"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„5.1.2 Cheltuieli conexe organizării de șantier”;</w:t>
      </w:r>
    </w:p>
    <w:p w14:paraId="00000084"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„5.2.1 Comisioanele și dobânzile aferente creditului băncii finanțatoare”;</w:t>
      </w:r>
    </w:p>
    <w:p w14:paraId="00000085"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„5.2.5 „Taxe pentru acorduri, avize conforme și autorizația de construire/ desființare”;</w:t>
      </w:r>
    </w:p>
    <w:p w14:paraId="00000086"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 Cheltuieli pentru informare și publicitate”;</w:t>
      </w:r>
    </w:p>
    <w:p w14:paraId="00000087" w14:textId="77777777" w:rsidR="00013837" w:rsidRDefault="00CE56C3">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 Pregătirea personalului de exploatare”.</w:t>
      </w:r>
    </w:p>
    <w:p w14:paraId="00000088"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Cheltuielile prevăzute la alin. (5) pot fi finanțate și din bugetul local al beneficiarilor.</w:t>
      </w:r>
    </w:p>
    <w:p w14:paraId="00000089"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Nu se finanțează de la bugetul de stat cheltuielile efectuate anterior introducerii în lista de obiective propuse spre finanțare prin Program, aprobată prin ordin al ministrului dezvoltării, lucrărilor publice și administrației, conform prevederilor art. 6 alin. (3) din ordonanța de urgență.</w:t>
      </w:r>
    </w:p>
    <w:p w14:paraId="0000008A"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Art. 5 </w:t>
      </w:r>
      <w:r>
        <w:rPr>
          <w:rFonts w:ascii="Times New Roman" w:eastAsia="Times New Roman" w:hAnsi="Times New Roman" w:cs="Times New Roman"/>
          <w:sz w:val="28"/>
          <w:szCs w:val="28"/>
        </w:rPr>
        <w:t xml:space="preserve">- (1) În vederea derulării Programului, Ministerul Dezvoltării, Lucrărilor Publice și Administrației pune la dispoziție beneficiarilor platforma digitală „investitii.mdlpa.ro”. </w:t>
      </w:r>
    </w:p>
    <w:p w14:paraId="0000008B"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Ministerul Dezvoltării, Lucrărilor Publice și Administrației creează conturi individuale pe platforma digitală prevăzută la alin. (1), pentru unitățile administrativ-teritoriale și pentru subdiviziunile administrativ-teritoriale ale municipiului București. Toate activitățile specifice Programului se desfășoară prin intermediul platformei </w:t>
      </w:r>
      <w:r>
        <w:rPr>
          <w:rFonts w:ascii="Times New Roman" w:eastAsia="Times New Roman" w:hAnsi="Times New Roman" w:cs="Times New Roman"/>
          <w:sz w:val="28"/>
          <w:szCs w:val="28"/>
        </w:rPr>
        <w:lastRenderedPageBreak/>
        <w:t>digitale, cu excepția situației prevăzute la art. 6 alin. (2) din prezentele norme metodologice.</w:t>
      </w:r>
    </w:p>
    <w:p w14:paraId="0000008C" w14:textId="77777777" w:rsidR="00013837" w:rsidRDefault="00013837">
      <w:pPr>
        <w:ind w:firstLine="720"/>
        <w:jc w:val="both"/>
        <w:rPr>
          <w:rFonts w:ascii="Times New Roman" w:eastAsia="Times New Roman" w:hAnsi="Times New Roman" w:cs="Times New Roman"/>
          <w:sz w:val="28"/>
          <w:szCs w:val="28"/>
        </w:rPr>
      </w:pPr>
    </w:p>
    <w:p w14:paraId="0000008D"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Art. 6</w:t>
      </w:r>
      <w:r>
        <w:rPr>
          <w:rFonts w:ascii="Times New Roman" w:eastAsia="Times New Roman" w:hAnsi="Times New Roman" w:cs="Times New Roman"/>
          <w:sz w:val="28"/>
          <w:szCs w:val="28"/>
        </w:rPr>
        <w:t xml:space="preserve"> - (1) În vederea includerii la finanțare prin Program, beneficiarii transmit, în termenul prevăzut la art. 6 alin. (1) din ordonanța de urgență, cererea de finanțare întocmită conform modelului prevăzut în anexa nr. 1, la care se anexează:</w:t>
      </w:r>
    </w:p>
    <w:p w14:paraId="0000008E"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devizul general estimativ întocmit conform modelului prevăzut în anexa nr. 2.1;</w:t>
      </w:r>
    </w:p>
    <w:p w14:paraId="0000008F"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 Hotărârea Consiliului Local/Hotărârea Consiliului Județean/Hotărârea Asociației de Dezvoltare Intercomunitară pentru obiectivele de investiții realizate prin Asociație de Dezvoltare Intercomunitară pentru aprobarea cererii de finanțare și a devizului general estimativ prevăzut la lit. a). </w:t>
      </w:r>
    </w:p>
    <w:p w14:paraId="00000090"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 Hotărârile Consiliilor Locale/Hotărârile Consiliilor Județene pentru aprobarea parteneriatului, în situația prevăzută la art. 1 alin. (3).</w:t>
      </w:r>
    </w:p>
    <w:p w14:paraId="00000091"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Documentele prevăzute la alin. (1) se </w:t>
      </w:r>
      <w:proofErr w:type="gramStart"/>
      <w:r>
        <w:rPr>
          <w:rFonts w:ascii="Times New Roman" w:eastAsia="Times New Roman" w:hAnsi="Times New Roman" w:cs="Times New Roman"/>
          <w:sz w:val="28"/>
          <w:szCs w:val="28"/>
        </w:rPr>
        <w:t>transmit  în</w:t>
      </w:r>
      <w:proofErr w:type="gramEnd"/>
      <w:r>
        <w:rPr>
          <w:rFonts w:ascii="Times New Roman" w:eastAsia="Times New Roman" w:hAnsi="Times New Roman" w:cs="Times New Roman"/>
          <w:sz w:val="28"/>
          <w:szCs w:val="28"/>
        </w:rPr>
        <w:t xml:space="preserve"> format electronic, se semnează cu semnătură electronică calificată, conform prevederilor Ordonanţei de urgenţă a Guvernului nr. 38/2020 privind utilizarea înscrisurilor în formă electronică la nivelul autorităţilor şi instituţiilor publice, și se încarcă pe platforma digitală „investitii.mdlpa.ro” sau se emite în format hârtie, se semnează olograf și se depune la sediul Ministerului Dezvoltării, Lucrărilor Publice și Administrației, cu programare prealabilă disponibilă pe site-ul oficial al ministerului.</w:t>
      </w:r>
    </w:p>
    <w:p w14:paraId="00000092"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Ministerul Dezvoltării, Lucrărilor Publice și Administrației poate solicita beneficiarilor clarificări cu privire la completarea eronată sau incompletă a cererilor de finanțare.</w:t>
      </w:r>
    </w:p>
    <w:p w14:paraId="00000093"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7D396B">
        <w:rPr>
          <w:rFonts w:ascii="Times New Roman" w:eastAsia="Times New Roman" w:hAnsi="Times New Roman" w:cs="Times New Roman"/>
          <w:sz w:val="28"/>
          <w:szCs w:val="28"/>
        </w:rPr>
        <w:t>4) În situația în care, în termen de 15 zile, beneficiarii</w:t>
      </w:r>
      <w:r>
        <w:rPr>
          <w:rFonts w:ascii="Times New Roman" w:eastAsia="Times New Roman" w:hAnsi="Times New Roman" w:cs="Times New Roman"/>
          <w:sz w:val="28"/>
          <w:szCs w:val="28"/>
        </w:rPr>
        <w:t xml:space="preserve"> nu dau curs solicitărilor de clarificări din partea Ministerului Dezvoltării, Lucrărilor Publice și Administrației, cererile de finanțare se consideră neeligibile.</w:t>
      </w:r>
    </w:p>
    <w:p w14:paraId="00000094" w14:textId="77777777" w:rsidR="00013837" w:rsidRPr="007D396B" w:rsidRDefault="00CE56C3">
      <w:pPr>
        <w:jc w:val="both"/>
        <w:rPr>
          <w:rFonts w:ascii="Times New Roman" w:eastAsia="Times New Roman" w:hAnsi="Times New Roman" w:cs="Times New Roman"/>
          <w:sz w:val="28"/>
          <w:szCs w:val="28"/>
        </w:rPr>
      </w:pPr>
      <w:r w:rsidRPr="007D396B">
        <w:rPr>
          <w:rFonts w:ascii="Times New Roman" w:eastAsia="Times New Roman" w:hAnsi="Times New Roman" w:cs="Times New Roman"/>
          <w:sz w:val="28"/>
          <w:szCs w:val="28"/>
        </w:rPr>
        <w:t>(5) Se consideră eligibile proiectele integrate doar acelea care fac parte din categoriile prevăzute la art. 4 alin. (1) lit. a) și b) din ordonanța de urgență, sau cele care fac parte din categoriile prevăzute la art. 4 alin. (1) lit. c) și d) din ordonanța de urgență.</w:t>
      </w:r>
    </w:p>
    <w:p w14:paraId="00000095"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Art. 7 - </w:t>
      </w:r>
      <w:r>
        <w:rPr>
          <w:rFonts w:ascii="Times New Roman" w:eastAsia="Times New Roman" w:hAnsi="Times New Roman" w:cs="Times New Roman"/>
          <w:sz w:val="28"/>
          <w:szCs w:val="28"/>
        </w:rPr>
        <w:t xml:space="preserve">După finalizarea perioadei de depunere a cererilor de finanțare și a documentelor necesare potrivit art. 6 alin. (1), Ministerul Dezvoltării, Lucrărilor Publice și Administrației, în urma analizării conformității administrative și tehnice a proiectelor depuse cu cerințele stabilite în Program și în urma aplicării criteriilor de </w:t>
      </w:r>
      <w:proofErr w:type="gramStart"/>
      <w:r>
        <w:rPr>
          <w:rFonts w:ascii="Times New Roman" w:eastAsia="Times New Roman" w:hAnsi="Times New Roman" w:cs="Times New Roman"/>
          <w:sz w:val="28"/>
          <w:szCs w:val="28"/>
        </w:rPr>
        <w:t>prioritizare  în</w:t>
      </w:r>
      <w:proofErr w:type="gramEnd"/>
      <w:r>
        <w:rPr>
          <w:rFonts w:ascii="Times New Roman" w:eastAsia="Times New Roman" w:hAnsi="Times New Roman" w:cs="Times New Roman"/>
          <w:sz w:val="28"/>
          <w:szCs w:val="28"/>
        </w:rPr>
        <w:t xml:space="preserve"> conformitate cu prevederile art. 2 și efectuării analizei interne, aprobă lista obiectivelor de investiții incluse la finanțare prin Program, prin ordin al ministrului dezvoltării, lucrărilor publice și administrației.</w:t>
      </w:r>
    </w:p>
    <w:p w14:paraId="00000096"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Art. 8</w:t>
      </w:r>
      <w:r>
        <w:rPr>
          <w:rFonts w:ascii="Times New Roman" w:eastAsia="Times New Roman" w:hAnsi="Times New Roman" w:cs="Times New Roman"/>
          <w:sz w:val="28"/>
          <w:szCs w:val="28"/>
        </w:rPr>
        <w:t xml:space="preserve"> - (1) Contractele de finanțare multianuale încheiate între Ministerul Dezvoltării, Lucrărilor Publice și Administrației și beneficiari au o durată de maximum 5 ani </w:t>
      </w:r>
      <w:r>
        <w:rPr>
          <w:rFonts w:ascii="Times New Roman" w:eastAsia="Times New Roman" w:hAnsi="Times New Roman" w:cs="Times New Roman"/>
          <w:sz w:val="28"/>
          <w:szCs w:val="28"/>
        </w:rPr>
        <w:lastRenderedPageBreak/>
        <w:t>bugetari, definiți conform art. 2 alin. (1) pct. 1 din Legea nr. 500/2002 privind finanţele publice, cu modificările și completările ulterioare, fără a depăși data de 31 decembrie 2028 și se încheie în limita creditelor de angajament aprobate anual cu această destinație, fără eșalonarea anuală a creditelor bugetare, care se înscriu cumulat pentru toată perioada de finanțare. Pe durata de valabilitate a contractelor de finanțare, valoarea creditelor de angajament este egală cu valoarea creditelor bugetare.</w:t>
      </w:r>
    </w:p>
    <w:p w14:paraId="00000097"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În funcție de prevederile bugetare aprobate anual cu această destinație, durata contractelor de finanțare prevăzută la alin. (1) poate fi prelungită cu maxim 3 ani bugetari, fără a depăși data de 31 decembrie 2028.</w:t>
      </w:r>
    </w:p>
    <w:p w14:paraId="00000098"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Începând cu anul bugetar 2024, contractele de finanțare prevăzute la alin. (1) se pot încheia doar în situația depunerii de către beneficiari a unei declarații pe propria răspundere, conform modelului prevăzut în anexa nr. 3. b, privind finalizarea obiectivului de investiții până la data de 31 decembrie 2028.</w:t>
      </w:r>
    </w:p>
    <w:p w14:paraId="00000099"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Valoarea alocată de la bugetul de stat prin contractele de finanțare nu se poate majora.</w:t>
      </w:r>
    </w:p>
    <w:p w14:paraId="0000009A"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Art. 9 </w:t>
      </w:r>
      <w:r>
        <w:rPr>
          <w:rFonts w:ascii="Times New Roman" w:eastAsia="Times New Roman" w:hAnsi="Times New Roman" w:cs="Times New Roman"/>
          <w:sz w:val="28"/>
          <w:szCs w:val="28"/>
        </w:rPr>
        <w:t>- (1) După aprobarea listei prevăzute la art. 7, în vederea încheierii contractelor de finanțare, pentru obiectivele de investiții prevăzute la art. 3, beneficiarii sunt obligați să încarce în Platforma digitală următoarele documente:</w:t>
      </w:r>
    </w:p>
    <w:p w14:paraId="0000009B"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Extrasul de carte funciară pentru terenurile și/sau construcțiile pe care se realizează obiectivele de investiții, sau, în lipsa acestora, hotărârea consiliului local/hotărârea consiliului județean/hotărârea Guvernului de atestare a domeniului public/de trecere a unui bun în domeniul public al unităților administrativ-teritoriale beneficiare, după caz;</w:t>
      </w:r>
    </w:p>
    <w:p w14:paraId="0000009C"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Acceptul pentru ocuparea temporară a terenului și/sau actul din care rezultă constituirea dreptului de trecere, în conformitate cu prevederile art. 5 alin. (10) - (15) din Legea nr. 51/2015 a serviciilor comunitare de utilități publice, republicată, cu modificările și completările ulterioare, dacă este cazul;</w:t>
      </w:r>
    </w:p>
    <w:p w14:paraId="0000009D"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Certificatul de urbanism însoțit de avizele și acordurile stabilite prin acesta;</w:t>
      </w:r>
    </w:p>
    <w:p w14:paraId="0000009E"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Autorizația de Construire, aflată în perioada de valabilitate, pentru obiectivele de investiții prevăzute la art. 3 lit. b);</w:t>
      </w:r>
    </w:p>
    <w:p w14:paraId="0000009F"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Hotărârea Consiliului Local/ Hotărârea Consiliului Județean/Hotărârea Asociației de Dezvoltare Intercomunitară pentru aprobarea studiului de fezabilitate/ documentației de avizare a lucrărilor de intervenții,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indicatorilor tehnico-economici inițiali și actualizați și a devizului general al obiectivului de investiții inițial și actualizat;</w:t>
      </w:r>
    </w:p>
    <w:p w14:paraId="000000A0"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Devizul general pentru lucrările rest de executat defalcat pe categorii de lucrări și categorii de cheltuieli, dacă este cazul;</w:t>
      </w:r>
    </w:p>
    <w:p w14:paraId="000000A1"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Hotărârea Consiliului Local/Hotărârea Consiliului Județean/Hotărârea Asociației de Dezvoltare Intercomunitară, pentru categoriile de cheltuieli finanțate de la bugetul local;</w:t>
      </w:r>
    </w:p>
    <w:p w14:paraId="000000A2"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Devizele pe obiect, în cazul obiectivelor de investiții prevăzute la art. 4 alin. (1)             lit. c) din ordonanța de urgență;</w:t>
      </w:r>
    </w:p>
    <w:p w14:paraId="000000A3"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Studiu topografic pe baza căruia a fost întocmit Studiul de Fezabilitate/ Documentația de avizare a lucrărilor de intervenție, în format electronic editabil, inclusiv seturile de date spațiale vizând localizarea în teren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obiectivelor finanțate, georeferențiate și în format vectorial. Geometria localizării obiectivelor va fi reprezentată ca (multi)poligon, cu câte un element unic pentru fiecare obiectiv de investiții, în sistemul național de coordonate Stereografic 1970;</w:t>
      </w:r>
    </w:p>
    <w:p w14:paraId="000000A4" w14:textId="77777777" w:rsidR="00013837" w:rsidRDefault="00CE56C3">
      <w:pPr>
        <w:numPr>
          <w:ilvl w:val="0"/>
          <w:numId w:val="6"/>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Procesul-verbal de recepție la terminarea lucrărilor pentru dovedirea îndeplinirii condițiilor prevăzute la art. 4 alin. (6) lit. a) sau b) coroborate cu alin. (7) din ordonanța de urgență;</w:t>
      </w:r>
    </w:p>
    <w:p w14:paraId="000000A5" w14:textId="77777777" w:rsidR="00013837" w:rsidRDefault="00CE56C3">
      <w:pPr>
        <w:numPr>
          <w:ilvl w:val="0"/>
          <w:numId w:val="6"/>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Contractele de achiziție publică pentru serviciile de proiectare în vederea </w:t>
      </w:r>
      <w:proofErr w:type="gramStart"/>
      <w:r>
        <w:rPr>
          <w:rFonts w:ascii="Times New Roman" w:eastAsia="Times New Roman" w:hAnsi="Times New Roman" w:cs="Times New Roman"/>
          <w:sz w:val="28"/>
          <w:szCs w:val="28"/>
        </w:rPr>
        <w:t>elaborării  documentației</w:t>
      </w:r>
      <w:proofErr w:type="gramEnd"/>
      <w:r>
        <w:rPr>
          <w:rFonts w:ascii="Times New Roman" w:eastAsia="Times New Roman" w:hAnsi="Times New Roman" w:cs="Times New Roman"/>
          <w:sz w:val="28"/>
          <w:szCs w:val="28"/>
        </w:rPr>
        <w:t xml:space="preserve"> tehnice pentru autorizarea lucrărilor de construcții (DTAC) și a proiectului tehnic de execuție (Pth+DDE), precum și contractele de achiziție publică de lucrări sau contractul de proiectare și execuție, inclusiv actele adiționale la acestea, dacă este cazul.</w:t>
      </w:r>
    </w:p>
    <w:p w14:paraId="000000A6"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Anexele la hotărârile prevăzute la alin. (1) lit. e), precum și devizul general pentru lucrările rest de executat prevăzut la lit. f) se întocmesc conform modelelor prevăzute în anexele nr. 2.1 și nr. 2.2 a - nr. 2.2 d.</w:t>
      </w:r>
    </w:p>
    <w:p w14:paraId="000000A7"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Ulterior încheierii contractelor de finanțare și anterior depunerii fiecărei solicitări de transfer, beneficiarii sunt obligați să încarce în platforma digitală documentele prevăzute la alin. (1), actualizate, dacă este cazul, precum și următoarele documente, în funcție de stadiul de implementare al obiectivului de investiție, sub sancțiunea neefectuării transferului sumelor solicitate de la bugetul de stat până la data actualizării/completării documentației:</w:t>
      </w:r>
    </w:p>
    <w:p w14:paraId="000000A8"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procesul-verbal de predare-primire a proiectului tehnic, întocmit și verificat conform legislației în vigoare;</w:t>
      </w:r>
    </w:p>
    <w:p w14:paraId="000000A9"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ordinul de începere a lucrărilor;</w:t>
      </w:r>
    </w:p>
    <w:p w14:paraId="000000AA"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 comunicare către ISC privind începerea lucrărilor de execuție.</w:t>
      </w:r>
    </w:p>
    <w:p w14:paraId="000000AB"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 dovada plății cotelor, taxelor etc.</w:t>
      </w:r>
    </w:p>
    <w:p w14:paraId="000000AC"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În perioada de valabilitate a contractelor de finanțare, în toate situațiile în care beneficiarii solicită diminuarea valorii alocate de la bugetul de stat în procesul de implementare a investiției, Ministerul Dezvoltării, Lucrărilor Publice și Administrației procedează la regularizarea creditelor de angajament alocate,diminuând corespunzător valoarea aprobată prin ordinul ministrului dezvoltării, lucrărilor publice și administrației prevăzut la art. 7 precum și contractele de finanțare prevăzute la                   alin. (1).</w:t>
      </w:r>
    </w:p>
    <w:p w14:paraId="000000AD"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Modificările de temă/soluție tehnică, apărute pe parcursul realizării obiectivului de investiții, </w:t>
      </w:r>
      <w:r w:rsidRPr="007D396B">
        <w:rPr>
          <w:rFonts w:ascii="Times New Roman" w:eastAsia="Times New Roman" w:hAnsi="Times New Roman" w:cs="Times New Roman"/>
          <w:sz w:val="28"/>
          <w:szCs w:val="28"/>
        </w:rPr>
        <w:t>sunt permise doar dacă</w:t>
      </w:r>
      <w:r>
        <w:rPr>
          <w:rFonts w:ascii="Times New Roman" w:eastAsia="Times New Roman" w:hAnsi="Times New Roman" w:cs="Times New Roman"/>
          <w:sz w:val="28"/>
          <w:szCs w:val="28"/>
        </w:rPr>
        <w:t xml:space="preserve"> sunt necesare pentru funcționarea în parametrii tehnici și economici optimi, conform standardelor în vigoare, cu încadrarea în suma alocată </w:t>
      </w:r>
      <w:r>
        <w:rPr>
          <w:rFonts w:ascii="Times New Roman" w:eastAsia="Times New Roman" w:hAnsi="Times New Roman" w:cs="Times New Roman"/>
          <w:sz w:val="28"/>
          <w:szCs w:val="28"/>
        </w:rPr>
        <w:lastRenderedPageBreak/>
        <w:t xml:space="preserve">prin contractul de finanțare, </w:t>
      </w:r>
      <w:proofErr w:type="gramStart"/>
      <w:r>
        <w:rPr>
          <w:rFonts w:ascii="Times New Roman" w:eastAsia="Times New Roman" w:hAnsi="Times New Roman" w:cs="Times New Roman"/>
          <w:sz w:val="28"/>
          <w:szCs w:val="28"/>
        </w:rPr>
        <w:t>sau  cu</w:t>
      </w:r>
      <w:proofErr w:type="gramEnd"/>
      <w:r>
        <w:rPr>
          <w:rFonts w:ascii="Times New Roman" w:eastAsia="Times New Roman" w:hAnsi="Times New Roman" w:cs="Times New Roman"/>
          <w:sz w:val="28"/>
          <w:szCs w:val="28"/>
        </w:rPr>
        <w:t xml:space="preserve"> încadrarea în valoarea solicitată prin cererea de finanțare, în cazul în care la momentul modificării nu există contract de finanțare.</w:t>
      </w:r>
    </w:p>
    <w:p w14:paraId="000000AE"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Beneficiarii au obligația să transmită Ministerului Dezvoltării, Lucrărilor Publice și Administrației o notă justificativă anterior efectuării modificărilor prevăzute la alin. (5), precum și în alte situații în care este necesară emiterea unei noi autorizații de construire.</w:t>
      </w:r>
    </w:p>
    <w:p w14:paraId="000000AF" w14:textId="77777777" w:rsidR="00013837" w:rsidRPr="007D396B" w:rsidRDefault="00CE56C3">
      <w:pPr>
        <w:spacing w:before="240" w:after="240"/>
        <w:jc w:val="both"/>
        <w:rPr>
          <w:rFonts w:ascii="Times New Roman" w:eastAsia="Times New Roman" w:hAnsi="Times New Roman" w:cs="Times New Roman"/>
          <w:sz w:val="28"/>
          <w:szCs w:val="28"/>
        </w:rPr>
      </w:pPr>
      <w:r w:rsidRPr="007D396B">
        <w:rPr>
          <w:rFonts w:ascii="Times New Roman" w:eastAsia="Times New Roman" w:hAnsi="Times New Roman" w:cs="Times New Roman"/>
          <w:sz w:val="28"/>
          <w:szCs w:val="28"/>
        </w:rPr>
        <w:t xml:space="preserve">(7) Pentru categoriile de investiții prevăzute la art. 4 alin. (1) lit. a) și b) din ordonanța de urgență, în situația în care modificarea de temă prevăzută la alin. (5) presupune realizarea obiectivului de investiții pe un amplasament care depășește limita administrativ-teritorială a unității/subdiviziunii administrativ-teritoriale beneficiare, la nota justificativă prevăzută la alin. (6)  </w:t>
      </w:r>
      <w:proofErr w:type="gramStart"/>
      <w:r w:rsidRPr="007D396B">
        <w:rPr>
          <w:rFonts w:ascii="Times New Roman" w:eastAsia="Times New Roman" w:hAnsi="Times New Roman" w:cs="Times New Roman"/>
          <w:sz w:val="28"/>
          <w:szCs w:val="28"/>
        </w:rPr>
        <w:t>beneficiarul  are</w:t>
      </w:r>
      <w:proofErr w:type="gramEnd"/>
      <w:r w:rsidRPr="007D396B">
        <w:rPr>
          <w:rFonts w:ascii="Times New Roman" w:eastAsia="Times New Roman" w:hAnsi="Times New Roman" w:cs="Times New Roman"/>
          <w:sz w:val="28"/>
          <w:szCs w:val="28"/>
        </w:rPr>
        <w:t xml:space="preserve"> obligația de a anexa următoarele documente:</w:t>
      </w:r>
    </w:p>
    <w:p w14:paraId="000000B0" w14:textId="77777777" w:rsidR="00013837" w:rsidRPr="007D396B" w:rsidRDefault="00CE56C3">
      <w:pPr>
        <w:spacing w:before="240" w:after="240"/>
        <w:jc w:val="both"/>
        <w:rPr>
          <w:rFonts w:ascii="Times New Roman" w:eastAsia="Times New Roman" w:hAnsi="Times New Roman" w:cs="Times New Roman"/>
          <w:sz w:val="28"/>
          <w:szCs w:val="28"/>
        </w:rPr>
      </w:pPr>
      <w:r w:rsidRPr="007D396B">
        <w:rPr>
          <w:rFonts w:ascii="Times New Roman" w:eastAsia="Times New Roman" w:hAnsi="Times New Roman" w:cs="Times New Roman"/>
          <w:sz w:val="28"/>
          <w:szCs w:val="28"/>
        </w:rPr>
        <w:t>a) acceptul pentru ocuparea temporară a terenului și/sau actul din care rezultă constituirea dreptului de trecere, în conformitate cu prevederile art. 5 alin. (10) - (15) din Legea nr. 51/2015 a serviciilor comunitare de utilități publice, republicată, cu modificările și completările ulterioare;</w:t>
      </w:r>
    </w:p>
    <w:p w14:paraId="000000B1" w14:textId="77777777" w:rsidR="00013837" w:rsidRPr="007D396B" w:rsidRDefault="00CE56C3">
      <w:pPr>
        <w:spacing w:before="240" w:after="240"/>
        <w:jc w:val="both"/>
        <w:rPr>
          <w:rFonts w:ascii="Times New Roman" w:eastAsia="Times New Roman" w:hAnsi="Times New Roman" w:cs="Times New Roman"/>
          <w:sz w:val="28"/>
          <w:szCs w:val="28"/>
        </w:rPr>
      </w:pPr>
      <w:r w:rsidRPr="007D396B">
        <w:rPr>
          <w:rFonts w:ascii="Times New Roman" w:eastAsia="Times New Roman" w:hAnsi="Times New Roman" w:cs="Times New Roman"/>
          <w:sz w:val="28"/>
          <w:szCs w:val="28"/>
        </w:rPr>
        <w:t xml:space="preserve">b) dovada constituirii unei asociații de dezvoltare intercomunitară sau dovada aderării unității/subdiviziunii administrativ-teritoriale beneficiare la o asociație de dezvoltare intercomunitară existentă, în vederea exploatării în comun </w:t>
      </w:r>
      <w:proofErr w:type="gramStart"/>
      <w:r w:rsidRPr="007D396B">
        <w:rPr>
          <w:rFonts w:ascii="Times New Roman" w:eastAsia="Times New Roman" w:hAnsi="Times New Roman" w:cs="Times New Roman"/>
          <w:sz w:val="28"/>
          <w:szCs w:val="28"/>
        </w:rPr>
        <w:t>a</w:t>
      </w:r>
      <w:proofErr w:type="gramEnd"/>
      <w:r w:rsidRPr="007D396B">
        <w:rPr>
          <w:rFonts w:ascii="Times New Roman" w:eastAsia="Times New Roman" w:hAnsi="Times New Roman" w:cs="Times New Roman"/>
          <w:sz w:val="28"/>
          <w:szCs w:val="28"/>
        </w:rPr>
        <w:t xml:space="preserve"> obiectivului de investiții, după caz, de către unitățile/subdiviziunile administrativ-teritoriale pe al căror teritoriu este amplasat acesta;</w:t>
      </w:r>
    </w:p>
    <w:p w14:paraId="000000B2" w14:textId="77777777" w:rsidR="00013837" w:rsidRDefault="00CE56C3">
      <w:pPr>
        <w:spacing w:before="240" w:after="240"/>
        <w:jc w:val="both"/>
        <w:rPr>
          <w:rFonts w:ascii="Times New Roman" w:eastAsia="Times New Roman" w:hAnsi="Times New Roman" w:cs="Times New Roman"/>
          <w:sz w:val="28"/>
          <w:szCs w:val="28"/>
        </w:rPr>
      </w:pPr>
      <w:r w:rsidRPr="007D396B">
        <w:rPr>
          <w:rFonts w:ascii="Times New Roman" w:eastAsia="Times New Roman" w:hAnsi="Times New Roman" w:cs="Times New Roman"/>
          <w:sz w:val="28"/>
          <w:szCs w:val="28"/>
        </w:rPr>
        <w:t>c) autorizația de construire emisă ca urmare a modificării de temă, în conformitate cu prevederile art. 7 alin. (15)-(15</w:t>
      </w:r>
      <w:r w:rsidRPr="007D396B">
        <w:rPr>
          <w:rFonts w:ascii="Times New Roman" w:eastAsia="Times New Roman" w:hAnsi="Times New Roman" w:cs="Times New Roman"/>
          <w:sz w:val="28"/>
          <w:szCs w:val="28"/>
          <w:vertAlign w:val="superscript"/>
        </w:rPr>
        <w:t>3</w:t>
      </w:r>
      <w:r w:rsidRPr="007D396B">
        <w:rPr>
          <w:rFonts w:ascii="Times New Roman" w:eastAsia="Times New Roman" w:hAnsi="Times New Roman" w:cs="Times New Roman"/>
          <w:sz w:val="28"/>
          <w:szCs w:val="28"/>
        </w:rPr>
        <w:t>) din Legea nr. 50/1991 privind autorizarea executării lucrărilor de construcții, republicată, cu modificările și completările ulterioare.</w:t>
      </w:r>
    </w:p>
    <w:p w14:paraId="000000B3"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Art. 10</w:t>
      </w:r>
      <w:r>
        <w:rPr>
          <w:rFonts w:ascii="Times New Roman" w:eastAsia="Times New Roman" w:hAnsi="Times New Roman" w:cs="Times New Roman"/>
          <w:sz w:val="28"/>
          <w:szCs w:val="28"/>
        </w:rPr>
        <w:t xml:space="preserve"> - Încărcarea în platforma digitală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indicatorilor de performanță ai obiectivului de investiții, actualizați, prevăzuți în anexele nr. 4. a - nr. 4. d, după caz, se realizează obligatoriu: </w:t>
      </w:r>
    </w:p>
    <w:p w14:paraId="000000B4" w14:textId="77777777" w:rsidR="00013837" w:rsidRDefault="00CE56C3">
      <w:pPr>
        <w:numPr>
          <w:ilvl w:val="0"/>
          <w:numId w:val="1"/>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la fiecare solicitare de transfer;</w:t>
      </w:r>
    </w:p>
    <w:p w14:paraId="000000B5" w14:textId="77777777" w:rsidR="00013837" w:rsidRDefault="00CE56C3">
      <w:pPr>
        <w:numPr>
          <w:ilvl w:val="0"/>
          <w:numId w:val="1"/>
        </w:numPr>
        <w:spacing w:after="20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la data încărcării procesului-verbal de recepție la terminarea lucrărilor. </w:t>
      </w:r>
    </w:p>
    <w:p w14:paraId="000000B6" w14:textId="77777777" w:rsidR="00013837" w:rsidRDefault="00CE56C3">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Art. 11 - </w:t>
      </w:r>
      <w:r>
        <w:rPr>
          <w:rFonts w:ascii="Times New Roman" w:eastAsia="Times New Roman" w:hAnsi="Times New Roman" w:cs="Times New Roman"/>
          <w:sz w:val="28"/>
          <w:szCs w:val="28"/>
        </w:rPr>
        <w:t>(1) Pentru finanțarea cheltuielilor necesare realizării obiectivului de investiții, cu excepția celor prevăzute la art. 4 alin. (6), beneficiarii deschid conturi la unități ale Trezoreriei Statului, în care vor fi virate sumele aferente alocate de la bugetul de stat prin bugetul Ministerului Dezvoltării, Lucrărilor Publice și Administrației.</w:t>
      </w:r>
    </w:p>
    <w:p w14:paraId="000000B7"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Ministerul Dezvoltării, Lucrărilor Publice și Administrației virează prin ordin de plată sumele alocate către beneficiari în conturile deschise la Trezoreria Statului, conform prevederilor alin. (1).</w:t>
      </w:r>
    </w:p>
    <w:p w14:paraId="000000B8"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Beneficiarii asigură evidența alocării și utilizării sumelor virate în conturile deschise la unitățile Trezoreriei Statului și răspund, în condițiile legii, de utilizarea sumelor primite pentru realizarea obiectivelor de investiții.</w:t>
      </w:r>
    </w:p>
    <w:p w14:paraId="000000B9"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Art. 12</w:t>
      </w:r>
      <w:r>
        <w:rPr>
          <w:rFonts w:ascii="Times New Roman" w:eastAsia="Times New Roman" w:hAnsi="Times New Roman" w:cs="Times New Roman"/>
          <w:sz w:val="28"/>
          <w:szCs w:val="28"/>
        </w:rPr>
        <w:t xml:space="preserve"> - (1) Finanțarea Programului se asigură din sursele de finanțare prevăzute la art. 5 alin. (1) din ordonanța de urgență.</w:t>
      </w:r>
    </w:p>
    <w:p w14:paraId="000000BA" w14:textId="77777777" w:rsidR="00013837" w:rsidRDefault="00CE56C3">
      <w:pPr>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(2) După încheierea contractelor de finanțare multianuale, beneficiarii transmit Ministerului Dezvoltării, Lucrărilor Publice și Administrației solicitarea privind transferul sumelor necesare pentru decontarea bunurilor achiziționate, serviciilor prestate, lucrărilor executate, în funcție de necesități, în limita contractelor de finanțare multianuale încheiate. Solicitarea de transfer care se întocmește conform modelului prevăzut în anexa nr. 4 are în vedere numai bunurile achiziționate, serviciile prestate, lucrările executate, după aprobarea listei prevăzute la art. 7.</w:t>
      </w:r>
    </w:p>
    <w:p w14:paraId="000000BB"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Suma care se acordă de la bugetul de stat pentru finanțarea obiectivelor de investiții prin Program se transferă beneficiarilor în limita creditului bugetar anual al Ministerului Dezvoltării, Lucrărilor Publice și Administrației aprobat cu această destinație, în ordinea cronologică de înregistrare a solicitării de transfer a sumelor necesare pentru decontarea bunurilor achiziționate/serviciilor prestate/lucrărilor executate.</w:t>
      </w:r>
    </w:p>
    <w:p w14:paraId="000000BC"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În situația în care documentațiile transmise de beneficiari și înregistrate la Ministerul Dezvoltării, Lucrărilor Publice și Administrației în vederea decontării nu sunt complete și conforme cu prevederile legale și/sau necesită clarificări, se comunică beneficiarului, în termen de maximum 10 zile lucrătoare de la data înregistrării, observațiile și/sau propunerile necesare modificării/completării acestora, cu precizarea că solicitarea de transfer revizuită cu modificările/completările ulterioare aduse documentației inițiale va primi un nou număr de înregistrare fiind considerată solicitare nouă.</w:t>
      </w:r>
    </w:p>
    <w:p w14:paraId="000000BD"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În situația epuizării creditelor bugetare disponibile în anul în curs, prevăzute în bugetul Ministerului Dezvoltării, Lucrărilor Publice și Administrației cu această destinație, ministerul înștiințează beneficiarii contractelor de finanțare cu privire la aceasta.</w:t>
      </w:r>
    </w:p>
    <w:p w14:paraId="000000BE"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După primirea înștiințării prevăzute la alin. (5), beneficiarii dispun măsurile necesare în vederea evitării înregistrării de arierate sau continuă implementarea obiectivelor de investiții din surse proprii sau alte surse legal constituite.</w:t>
      </w:r>
    </w:p>
    <w:p w14:paraId="000000BF"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După înștiințarea beneficiarilor în conformitate cu alin. (5), în situația suplimentării creditelor bugetare pentru anul în curs, Ministerul Dezvoltării, Lucrărilor Publice și Administrației anunță beneficiarii cu privire la reluarea transferurilor de sume în condițiile alin. (2) și, după caz, cu privire la epuizarea creditelor bugetare suplimentare. Înștiințarea beneficiarilor se face prin intermediul platformei digitale și/sau prin e-mail.</w:t>
      </w:r>
    </w:p>
    <w:p w14:paraId="000000C0"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În perioada de valabilitate a contractelor de finanțare multianuală, în situația în care beneficiarii decontează sumele aferente contribuției de la bugetul de stat, pentru bunurile furnizate/serviciile prestate/lucrările executate, din surse proprii sau alte surse legal constituite, au dreptul să solicite recuperarea acestora la Ministerul Dezvoltării, Lucrărilor Publice și Administrației, în baza solicitărilor de transfer, întocmite conform modelului prevăzut în anexa nr. 4, însoțite de ordinele de plată. Ministerul Dezvoltării, </w:t>
      </w:r>
      <w:r>
        <w:rPr>
          <w:rFonts w:ascii="Times New Roman" w:eastAsia="Times New Roman" w:hAnsi="Times New Roman" w:cs="Times New Roman"/>
          <w:sz w:val="28"/>
          <w:szCs w:val="28"/>
        </w:rPr>
        <w:lastRenderedPageBreak/>
        <w:t>Lucrărilor Publice și Administrației transferă aceste sume în limita creditelor bugetare aprobate în buget cu această destinație, în condițiile prevăzute la alin. (3)-(7).</w:t>
      </w:r>
    </w:p>
    <w:p w14:paraId="000000C1"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În aplicarea prevederilor art. 7 alin. (8) din ordonanța de urgență, pe perioada de derulare a contractelor de finanțare, în situația în care suma totală aferentă solicitărilor de transfer depuse conform alin. (2) depășește nivelul creditelor bugetare aprobat prin legea bugetară anuală pentru anul în curs, acestea se centralizează la Ministerul Dezvoltării Lucrărilor Publice și Administrației, iar sumele aferente acestora se transferă cu prioritate, în anul bugetar următor, în condițiile legii, în ordinea cronologică de înregistrare în anul anterior a solicitării de transfer al sumelor necesare pentru decontarea bunurilor furnizate/ serviciilor/ lucrărilor executate.</w:t>
      </w:r>
    </w:p>
    <w:p w14:paraId="000000C2"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În situația în care durata contractelor de finanțare încetează, iar solicitările de transfer depuse la Ministerul Dezvoltării, Lucrărilor Publice și Administrației în perioada de valabilitate a contractului de finanțare, conform alin. (2) depășesc nivelul creditelor bugetare aprobat prin legea bugetară anuală pentru anul în curs, plata acestora se realizează în condițiile alin. (10) și ale art. 28^1 din Legea nr. 500/2002 privind finanțele publice, cu modificările și completările ulterioare.</w:t>
      </w:r>
    </w:p>
    <w:p w14:paraId="000000C3"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Art. 13 - </w:t>
      </w:r>
      <w:r>
        <w:rPr>
          <w:rFonts w:ascii="Times New Roman" w:eastAsia="Times New Roman" w:hAnsi="Times New Roman" w:cs="Times New Roman"/>
          <w:sz w:val="28"/>
          <w:szCs w:val="28"/>
        </w:rPr>
        <w:t>(1) În termen de 20 de zile lucrătoare de la transferul sumelor prevăzute la art. 12 alin. (2), beneficiarii au obligația să le vireze prin ordin de plată către prestatorii de servicii/executanții de lucrări/furnizorii de bunuri, după caz, și să transmită, prin intermediul platformei electronice justificarea utilizării sumelor, conform modelului prevăzut în anexa nr. 5, pentru monitorizarea utilizării sumelor transferate de la bugetul de stat, prin bugetul Ministerului Dezvoltării, Lucrărilor Publice și Administrației, cu destinația finanțării cheltuielilor prevăzute în contractele de finanțare multianuale.</w:t>
      </w:r>
    </w:p>
    <w:p w14:paraId="000000C4"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În situația în care beneficiarii nu virează sumele în termenul prevăzut la alin. (1), trebuie să justifice motivul neefectuării viramentului și să le returneze în bugetul Ministerului Dezvoltării, Lucrărilor Publice și Administrației în termen de 5 zile lucrătoare de la expirarea termenului inițial de 20 de zile. Fac excepție situațiile în care beneficiarii decontează din bugetul local sau alte surse legal constituite sumele aferente contribuției de la bugetul de stat și solicită ulterior recuperarea acestora, conform prevederilor art. 7 alin. (7) din ordonanța de urgență.</w:t>
      </w:r>
    </w:p>
    <w:p w14:paraId="000000C5"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Termenele prevăzute la alin. (1) și (2) se reduc în luna decembrie a fiecărui an în funcție de reglementările emise în temeiul art. 19 lit. d) din Legea nr. 500/2002, cu modificările și completările ulterioare.</w:t>
      </w:r>
    </w:p>
    <w:p w14:paraId="000000C6" w14:textId="77777777" w:rsidR="00013837" w:rsidRDefault="00CE56C3">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Art.  14 - </w:t>
      </w:r>
      <w:r>
        <w:rPr>
          <w:rFonts w:ascii="Times New Roman" w:eastAsia="Times New Roman" w:hAnsi="Times New Roman" w:cs="Times New Roman"/>
          <w:sz w:val="28"/>
          <w:szCs w:val="28"/>
        </w:rPr>
        <w:t xml:space="preserve">(1) Beneficiarii sunt responsabili pentru derularea eficientă a procesului de implementare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obiectivelor de investiții aprobate în cadrul Programului.</w:t>
      </w:r>
    </w:p>
    <w:p w14:paraId="000000C7"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Beneficiarii au obligația să pună la dispoziția Ministerului Dezvoltării, Lucrărilor Publice și Administrației, la solicitarea acestuia, toate documentele justificative privind derularea investiției, răspunzând de realitatea, exactitatea și legalitatea acestora, precum și de sumele cheltuite în scopul pentru care au fost alocate.</w:t>
      </w:r>
    </w:p>
    <w:p w14:paraId="000000C8" w14:textId="77777777" w:rsidR="00013837" w:rsidRDefault="00CE56C3">
      <w:pPr>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Beneficiarii răspund, potrivit legii, de organizarea și derularea procedurilor de atribuire a contractelor de achiziție publică, de derulare a contractelor încheiate, de respectarea obligațiilor asumate prin contractele de finanțare, precum și de modul de utilizare a sumelor alocate de la bugetul de stat prin Program, potrivit destinației pentru care au fost alocate.</w:t>
      </w:r>
    </w:p>
    <w:p w14:paraId="000000C9"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Sumele acordate și neutilizate până la finele anului în care au fost acordate urmează regimul juridic prevăzut de reglementările emise în temeiul art. 19 lit. d) din Legea nr. 500/2002, cu modificările și completările ulterioare.</w:t>
      </w:r>
    </w:p>
    <w:p w14:paraId="000000CA"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La finalizarea obiectivului de investiții, beneficiarii efectuează recepția la terminarea lucrărilor, în condițiile legii, și transmit Ministerului Dezvoltării, Lucrărilor Publice și Administrației, în termen de 30 de zile de la data recepției, următoarele documente:</w:t>
      </w:r>
    </w:p>
    <w:p w14:paraId="000000CB"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proces-verbal de recepție la terminarea lucrărilor, în copie conformă cu originalul, aprobat de beneficiar;</w:t>
      </w:r>
    </w:p>
    <w:p w14:paraId="000000CC"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 Adresa cu date și informații cu privire la obiectivul de investiții, conform modelului prevăzut în anexa nr. 6.</w:t>
      </w:r>
    </w:p>
    <w:p w14:paraId="000000CD"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În cazul în care beneficiarii utilizează sumele transferate cu nerespectarea prevederilor legale, Ministerul Dezvoltării, Lucrărilor Publice și Administrației notifică beneficiarii cu privire la prevederile încălcate, și solicită restituirea în termen de 30 de zile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acestor sume. Până la clarificarea situației privind utilizarea de către beneficiar a sumelor transferate, Ministerul Dezvoltării, Lucrărilor Publice și Administrației suspendă transferurile pentru obiectivul de investiții în realizarea căruia beneficiarul a încălcat prevederile legale. După clarificarea situației, în cazul care Ministerul Dezvoltării, Lucrărilor Publice și Administrației demarează procedura de notificare a beneficiarilor în vederea restituirii sumelor, suspendarea transferurilor se menține până la recuperarea integrală a prejudiciului cauzat bugetului de stat.</w:t>
      </w:r>
    </w:p>
    <w:p w14:paraId="000000CE"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Prevederile alin. (6) se aplică și în situațiile în care, ulterior efectuării transferului, Ministerul Dezvoltării, Lucrărilor Publice și Administrației constată </w:t>
      </w:r>
      <w:proofErr w:type="gramStart"/>
      <w:r>
        <w:rPr>
          <w:rFonts w:ascii="Times New Roman" w:eastAsia="Times New Roman" w:hAnsi="Times New Roman" w:cs="Times New Roman"/>
          <w:sz w:val="28"/>
          <w:szCs w:val="28"/>
        </w:rPr>
        <w:t>că  anexa</w:t>
      </w:r>
      <w:proofErr w:type="gramEnd"/>
      <w:r>
        <w:rPr>
          <w:rFonts w:ascii="Times New Roman" w:eastAsia="Times New Roman" w:hAnsi="Times New Roman" w:cs="Times New Roman"/>
          <w:sz w:val="28"/>
          <w:szCs w:val="28"/>
        </w:rPr>
        <w:t xml:space="preserve"> nr. 4 a fost transmisă cu nerespectarea prevederilor legale ori, din eroare, au fost efectuate transferuri excedentare către beneficiari.</w:t>
      </w:r>
    </w:p>
    <w:p w14:paraId="000000CF"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În situația în care beneficiarii nu restituie sumele prevăzute la alin. (6) și (7) în termenul stabilit, Ministerul Dezvoltării, Lucrărilor Publice și Administrației solicită în scris Direcțiilor Generale Regionale ale Finanțelor Publice în a căror rază teritorială se află unitățile administrativ-teritoriale respective sistarea alimentării atât cu cote defalcate din impozitul pe venit, cât și cu sume defalcate din unele venituri ale bugetului de stat pentru echilibrare, cu excepția plăților pentru achitarea drepturilor salariale și a contribuțiilor aferente, inclusiv a drepturilor cuvenite asistenților personali ai persoanelor cu handicap grav, precum și a indemnizațiilor lunare ale persoanelor cu handicap grav și a plăților privind finanțarea sistemului de protecție a copilului și a centrelor publice pentru persoane adulte cu handicap, după caz, atunci când nu pot fi asigurate din venituri proprii. Alocarea și utilizarea cotelor defalcate din impozitul pe </w:t>
      </w:r>
      <w:r>
        <w:rPr>
          <w:rFonts w:ascii="Times New Roman" w:eastAsia="Times New Roman" w:hAnsi="Times New Roman" w:cs="Times New Roman"/>
          <w:sz w:val="28"/>
          <w:szCs w:val="28"/>
        </w:rPr>
        <w:lastRenderedPageBreak/>
        <w:t>venit și a sumelor defalcate din unele venituri ale bugetului de stat pentru echilibrarea bugetelor locale, care au fost sistate în condițiile altor acte normative, se mențin.</w:t>
      </w:r>
    </w:p>
    <w:p w14:paraId="000000D0"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Pentru sumele prevăzute la alin. (6) și (7) nerestituite în termenul stabilit, cuantumul dobânzii penalizatoare și imputația plății se stabilesc prin contractele de finanțare.</w:t>
      </w:r>
    </w:p>
    <w:p w14:paraId="000000D1"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(10) După recuperarea debitului principal de la beneficiari, Ministerul Dezvoltării, Lucrărilor Publice și Administrației comunică în scris Direcțiilor Generale Regionale ale Finanțelor Publice în a căror rază teritorială se află unitățile administrativ-</w:t>
      </w:r>
      <w:proofErr w:type="gramStart"/>
      <w:r>
        <w:rPr>
          <w:rFonts w:ascii="Times New Roman" w:eastAsia="Times New Roman" w:hAnsi="Times New Roman" w:cs="Times New Roman"/>
          <w:sz w:val="28"/>
          <w:szCs w:val="28"/>
        </w:rPr>
        <w:t>teritoriale  respective</w:t>
      </w:r>
      <w:proofErr w:type="gramEnd"/>
      <w:r>
        <w:rPr>
          <w:rFonts w:ascii="Times New Roman" w:eastAsia="Times New Roman" w:hAnsi="Times New Roman" w:cs="Times New Roman"/>
          <w:sz w:val="28"/>
          <w:szCs w:val="28"/>
        </w:rPr>
        <w:t>, care dispune încetarea restricțiilor prevăzute la alin. (8).</w:t>
      </w:r>
    </w:p>
    <w:p w14:paraId="000000D2"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Art. </w:t>
      </w:r>
      <w:proofErr w:type="gramStart"/>
      <w:r>
        <w:rPr>
          <w:rFonts w:ascii="Times New Roman" w:eastAsia="Times New Roman" w:hAnsi="Times New Roman" w:cs="Times New Roman"/>
          <w:b/>
          <w:sz w:val="28"/>
          <w:szCs w:val="28"/>
        </w:rPr>
        <w:t xml:space="preserve">15  </w:t>
      </w:r>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Structura de monitorizare și verificare, denumită în continuare structură, se înființează în cadrul Direcției generale din cadrul Ministerului Dezvoltării, Lucrărilor Publice și Administrației, care implementează Programul și este subordonată direct directorului general al acestei direcții, potrivit prevederilor art. 9 alin. (5) din Hotărârea Guvernului nr. 477/2020 privind organizarea și funcționarea Ministerului Lucrărilor Publice, Dezvoltării și Administrației.</w:t>
      </w:r>
    </w:p>
    <w:p w14:paraId="000000D3"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 xml:space="preserve">Monitorizarea și verificarea obiectivelor de investiții ce se derulează prin Program reprezintă procesul continuu de colectare sistematică de informații privind modul de derulare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acestora, analiza și valorificarea informației, proces care se efectuează de la data încheierii contractelor de finanțare și până la recepția la terminarea lucrărilor. Prin excepție, structura verifică, la sesizare, dacă beneficiarii mențin în funcțiune și asigură exploatarea obiectivelor de investiții, pe perioada cuprinsă între data recepției la terminarea lucrărilor și data recepției finale.  </w:t>
      </w:r>
    </w:p>
    <w:p w14:paraId="000000D4"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 xml:space="preserve">Activitatea de monitorizare și verificare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obiectivelor de investiții pentru care există contracte de finanțare se face potrivit procedurilor interne având ca scop principal asigurarea derulării și finalizării în bune condiții a lucrărilor de execuție, suspendarea, după caz, a transferurilor către beneficiarii care se află în situațiile prevăzute la art. 14 alin. (6) din prezentele normele metodologice, urmărirea modului de îndeplinire de către aceștia a măsurilor în vederea reluării transferurilor, sesizarea după caz: a Inspectoratului de Stat în Construcții, Curții de Conturi, Agenției Naționale pentru Achiziții Publice, Inspectoratului Teritorial de Muncă, organelor de cercetare </w:t>
      </w:r>
      <w:proofErr w:type="gramStart"/>
      <w:r>
        <w:rPr>
          <w:rFonts w:ascii="Times New Roman" w:eastAsia="Times New Roman" w:hAnsi="Times New Roman" w:cs="Times New Roman"/>
          <w:sz w:val="28"/>
          <w:szCs w:val="28"/>
        </w:rPr>
        <w:t>penală  etc.</w:t>
      </w:r>
      <w:proofErr w:type="gramEnd"/>
    </w:p>
    <w:p w14:paraId="000000D5"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28"/>
          <w:szCs w:val="28"/>
        </w:rPr>
        <w:tab/>
        <w:t>Principalele atribuții ale structurii sunt:</w:t>
      </w:r>
    </w:p>
    <w:p w14:paraId="000000D6" w14:textId="77777777" w:rsidR="00013837" w:rsidRDefault="00CE56C3">
      <w:pPr>
        <w:numPr>
          <w:ilvl w:val="0"/>
          <w:numId w:val="2"/>
        </w:numPr>
        <w:spacing w:after="0"/>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Primește spre soluționare adrese/sesizări/petiții formulate de ONG-uri, persoane fizice sau juridice, media etc. </w:t>
      </w:r>
    </w:p>
    <w:p w14:paraId="000000D7" w14:textId="77777777" w:rsidR="00013837" w:rsidRDefault="00CE56C3">
      <w:pPr>
        <w:numPr>
          <w:ilvl w:val="0"/>
          <w:numId w:val="2"/>
        </w:numPr>
        <w:pBdr>
          <w:top w:val="nil"/>
          <w:left w:val="nil"/>
          <w:bottom w:val="nil"/>
          <w:right w:val="nil"/>
          <w:between w:val="nil"/>
        </w:pBdr>
        <w:spacing w:after="0"/>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Verifică conformitatea datelor înscrise în solicitările de transfer cu stadiul fizic al lucrărilor din teren la obiectivele de investiții supuse verificării.</w:t>
      </w:r>
    </w:p>
    <w:p w14:paraId="000000D8" w14:textId="77777777" w:rsidR="00013837" w:rsidRDefault="00CE56C3">
      <w:pPr>
        <w:numPr>
          <w:ilvl w:val="0"/>
          <w:numId w:val="2"/>
        </w:numPr>
        <w:pBdr>
          <w:top w:val="nil"/>
          <w:left w:val="nil"/>
          <w:bottom w:val="nil"/>
          <w:right w:val="nil"/>
          <w:between w:val="nil"/>
        </w:pBdr>
        <w:spacing w:after="0"/>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Verifică existența avizelor, acordurilor și autorizațiilor necesare execuției lucrărilor, concordanța/identitatea, după caz, între documentele încărcate de beneficiari pe platforma digitală cu cele originale aflate în evidența acestora, la obiectivele de investiții supuse verificării.</w:t>
      </w:r>
    </w:p>
    <w:p w14:paraId="000000D9" w14:textId="77777777" w:rsidR="00013837" w:rsidRDefault="00CE56C3">
      <w:pPr>
        <w:numPr>
          <w:ilvl w:val="0"/>
          <w:numId w:val="2"/>
        </w:numPr>
        <w:pBdr>
          <w:top w:val="nil"/>
          <w:left w:val="nil"/>
          <w:bottom w:val="nil"/>
          <w:right w:val="nil"/>
          <w:between w:val="nil"/>
        </w:pBdr>
        <w:spacing w:after="0"/>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Verifică, în cazul existenței anumitor sesizări, temeiul executării eventualelor modificări/remedieri pe parcursul execuției lucrărilor, solicitând, acolo unde este cazul, efectuarea de controale de specialitate din partea Inspectoratului de Stat în Construcții, potrivit competențelor legale.</w:t>
      </w:r>
    </w:p>
    <w:p w14:paraId="000000DA" w14:textId="77777777" w:rsidR="00013837" w:rsidRDefault="00CE56C3">
      <w:pPr>
        <w:numPr>
          <w:ilvl w:val="0"/>
          <w:numId w:val="2"/>
        </w:numPr>
        <w:pBdr>
          <w:top w:val="nil"/>
          <w:left w:val="nil"/>
          <w:bottom w:val="nil"/>
          <w:right w:val="nil"/>
          <w:between w:val="nil"/>
        </w:pBdr>
        <w:spacing w:after="0"/>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Pentru obiectivele supuse verificării, solicită beneficiarilor documentele necesare, potrivit competențelor stabilite prin prezentele norme metodologice.</w:t>
      </w:r>
    </w:p>
    <w:p w14:paraId="000000DB" w14:textId="77777777" w:rsidR="00013837" w:rsidRDefault="00CE56C3">
      <w:pPr>
        <w:numPr>
          <w:ilvl w:val="0"/>
          <w:numId w:val="2"/>
        </w:numPr>
        <w:pBdr>
          <w:top w:val="nil"/>
          <w:left w:val="nil"/>
          <w:bottom w:val="nil"/>
          <w:right w:val="nil"/>
          <w:between w:val="nil"/>
        </w:pBdr>
        <w:spacing w:after="0"/>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Întocmește un document de constatare prin care propune suspendarea transferurilor către beneficiarii care încalcă prevederile contractelor de finanțare și/sau prevederile legale și măsurile necesare a fi îndeplinite de beneficiari în vederea reluării transferurilor și/sau recuperării sumelor, potrivit art. 14 alin. (6) din normele metodologice. </w:t>
      </w:r>
    </w:p>
    <w:p w14:paraId="000000DC" w14:textId="77777777" w:rsidR="00013837" w:rsidRDefault="00CE56C3">
      <w:pPr>
        <w:numPr>
          <w:ilvl w:val="0"/>
          <w:numId w:val="2"/>
        </w:numPr>
        <w:pBdr>
          <w:top w:val="nil"/>
          <w:left w:val="nil"/>
          <w:bottom w:val="nil"/>
          <w:right w:val="nil"/>
          <w:between w:val="nil"/>
        </w:pBdr>
        <w:spacing w:after="0"/>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Verifică, în cazul existenței anumitor sesizări, modul în care beneficiarii mențin în funcțiune obiectivele de investiții pe perioada supusă monitorizării, potrivit alin. (2) teza </w:t>
      </w: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II-a.</w:t>
      </w:r>
    </w:p>
    <w:p w14:paraId="000000DD" w14:textId="77777777" w:rsidR="00013837" w:rsidRDefault="00CE56C3">
      <w:pPr>
        <w:numPr>
          <w:ilvl w:val="0"/>
          <w:numId w:val="2"/>
        </w:numPr>
        <w:pBdr>
          <w:top w:val="nil"/>
          <w:left w:val="nil"/>
          <w:bottom w:val="nil"/>
          <w:right w:val="nil"/>
          <w:between w:val="nil"/>
        </w:pBdr>
        <w:spacing w:after="0"/>
        <w:ind w:left="0" w:firstLine="720"/>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Utilizează  și</w:t>
      </w:r>
      <w:proofErr w:type="gramEnd"/>
      <w:r>
        <w:rPr>
          <w:rFonts w:ascii="Times New Roman" w:eastAsia="Times New Roman" w:hAnsi="Times New Roman" w:cs="Times New Roman"/>
          <w:sz w:val="28"/>
          <w:szCs w:val="28"/>
        </w:rPr>
        <w:t xml:space="preserve"> analizează datele și documentele disponibile în platforma digitală în vederea identificării, evaluării, gestionării și diminuării riscurilor asociate modului de realizare a obiectivelor de investiții prin program.</w:t>
      </w:r>
    </w:p>
    <w:p w14:paraId="000000DE" w14:textId="77777777" w:rsidR="00013837" w:rsidRDefault="00CE56C3">
      <w:pPr>
        <w:numPr>
          <w:ilvl w:val="0"/>
          <w:numId w:val="2"/>
        </w:numPr>
        <w:pBdr>
          <w:top w:val="nil"/>
          <w:left w:val="nil"/>
          <w:bottom w:val="nil"/>
          <w:right w:val="nil"/>
          <w:between w:val="nil"/>
        </w:pBdr>
        <w:ind w:left="0"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Solicită puncte de vedere autorităților/instituțiilor cu rol de consiliere metodologică sau sesizează autoritățile/instituțiile competente să efectueze verificări specifice </w:t>
      </w:r>
      <w:proofErr w:type="gramStart"/>
      <w:r>
        <w:rPr>
          <w:rFonts w:ascii="Times New Roman" w:eastAsia="Times New Roman" w:hAnsi="Times New Roman" w:cs="Times New Roman"/>
          <w:sz w:val="28"/>
          <w:szCs w:val="28"/>
        </w:rPr>
        <w:t>în  domeniile</w:t>
      </w:r>
      <w:proofErr w:type="gramEnd"/>
      <w:r>
        <w:rPr>
          <w:rFonts w:ascii="Times New Roman" w:eastAsia="Times New Roman" w:hAnsi="Times New Roman" w:cs="Times New Roman"/>
          <w:sz w:val="28"/>
          <w:szCs w:val="28"/>
        </w:rPr>
        <w:t xml:space="preserve"> care excedează competențele structurii;</w:t>
      </w:r>
    </w:p>
    <w:p w14:paraId="000000DF" w14:textId="77777777" w:rsidR="00013837" w:rsidRDefault="00CE56C3">
      <w:pPr>
        <w:pBdr>
          <w:top w:val="nil"/>
          <w:left w:val="nil"/>
          <w:bottom w:val="nil"/>
          <w:right w:val="nil"/>
          <w:between w:val="nil"/>
        </w:pBd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rPr>
        <w:tab/>
        <w:t>Structura nu are atribuții în verificarea procedurilor de achiziție publică de atribuire a contractelor de furnizare/servicii/lucrări încheiate de beneficiari în vederea realizării obiectivelor de investiții finanțate prin Program.</w:t>
      </w:r>
    </w:p>
    <w:p w14:paraId="000000E0" w14:textId="77777777" w:rsidR="00013837" w:rsidRPr="007D396B" w:rsidRDefault="00CE56C3">
      <w:pPr>
        <w:spacing w:before="240" w:after="240"/>
        <w:jc w:val="both"/>
        <w:rPr>
          <w:rFonts w:ascii="Times New Roman" w:eastAsia="Times New Roman" w:hAnsi="Times New Roman" w:cs="Times New Roman"/>
          <w:sz w:val="28"/>
          <w:szCs w:val="28"/>
        </w:rPr>
      </w:pPr>
      <w:r w:rsidRPr="007D396B">
        <w:rPr>
          <w:rFonts w:ascii="Times New Roman" w:eastAsia="Times New Roman" w:hAnsi="Times New Roman" w:cs="Times New Roman"/>
          <w:b/>
          <w:sz w:val="28"/>
          <w:szCs w:val="28"/>
        </w:rPr>
        <w:t xml:space="preserve">Art. 16 – </w:t>
      </w:r>
      <w:r w:rsidRPr="007D396B">
        <w:rPr>
          <w:rFonts w:ascii="Times New Roman" w:eastAsia="Times New Roman" w:hAnsi="Times New Roman" w:cs="Times New Roman"/>
          <w:sz w:val="28"/>
          <w:szCs w:val="28"/>
        </w:rPr>
        <w:t>(1)</w:t>
      </w:r>
      <w:r w:rsidRPr="007D396B">
        <w:rPr>
          <w:rFonts w:ascii="Times New Roman" w:eastAsia="Times New Roman" w:hAnsi="Times New Roman" w:cs="Times New Roman"/>
          <w:b/>
          <w:sz w:val="28"/>
          <w:szCs w:val="28"/>
        </w:rPr>
        <w:t xml:space="preserve"> </w:t>
      </w:r>
      <w:r w:rsidRPr="007D396B">
        <w:rPr>
          <w:rFonts w:ascii="Times New Roman" w:eastAsia="Times New Roman" w:hAnsi="Times New Roman" w:cs="Times New Roman"/>
          <w:sz w:val="28"/>
          <w:szCs w:val="28"/>
        </w:rPr>
        <w:t>Valoarea totală alocată</w:t>
      </w:r>
      <w:r w:rsidRPr="007D396B">
        <w:rPr>
          <w:rFonts w:ascii="Times New Roman" w:eastAsia="Times New Roman" w:hAnsi="Times New Roman" w:cs="Times New Roman"/>
          <w:b/>
          <w:sz w:val="28"/>
          <w:szCs w:val="28"/>
        </w:rPr>
        <w:t xml:space="preserve"> </w:t>
      </w:r>
      <w:r w:rsidRPr="007D396B">
        <w:rPr>
          <w:rFonts w:ascii="Times New Roman" w:eastAsia="Times New Roman" w:hAnsi="Times New Roman" w:cs="Times New Roman"/>
          <w:sz w:val="28"/>
          <w:szCs w:val="28"/>
        </w:rPr>
        <w:t>obiectivelor de investiții din categoriile prevăzute la art. 4 alin. (1) lit a) și b) din ordonanța de urgență, nu poate depăși 45% din totalul alocat Programului.</w:t>
      </w:r>
    </w:p>
    <w:p w14:paraId="000000E1" w14:textId="77777777" w:rsidR="00013837" w:rsidRPr="007D396B" w:rsidRDefault="00CE56C3">
      <w:pPr>
        <w:spacing w:before="240" w:after="240"/>
        <w:jc w:val="both"/>
        <w:rPr>
          <w:rFonts w:ascii="Times New Roman" w:eastAsia="Times New Roman" w:hAnsi="Times New Roman" w:cs="Times New Roman"/>
          <w:sz w:val="28"/>
          <w:szCs w:val="28"/>
        </w:rPr>
      </w:pPr>
      <w:r w:rsidRPr="007D396B">
        <w:rPr>
          <w:rFonts w:ascii="Times New Roman" w:eastAsia="Times New Roman" w:hAnsi="Times New Roman" w:cs="Times New Roman"/>
          <w:sz w:val="28"/>
          <w:szCs w:val="28"/>
        </w:rPr>
        <w:t>(2) Valoarea totală alocată</w:t>
      </w:r>
      <w:r w:rsidRPr="007D396B">
        <w:rPr>
          <w:rFonts w:ascii="Times New Roman" w:eastAsia="Times New Roman" w:hAnsi="Times New Roman" w:cs="Times New Roman"/>
          <w:b/>
          <w:sz w:val="28"/>
          <w:szCs w:val="28"/>
        </w:rPr>
        <w:t xml:space="preserve"> </w:t>
      </w:r>
      <w:r w:rsidRPr="007D396B">
        <w:rPr>
          <w:rFonts w:ascii="Times New Roman" w:eastAsia="Times New Roman" w:hAnsi="Times New Roman" w:cs="Times New Roman"/>
          <w:sz w:val="28"/>
          <w:szCs w:val="28"/>
        </w:rPr>
        <w:t>pentru obiectivelor de investiții din categoriile prevăzute la art. 4 alin. (1) lit c) și d) din ordonanța de urgență, nu poate depăși 40% din totalul alocat Programului.</w:t>
      </w:r>
    </w:p>
    <w:p w14:paraId="000000E2" w14:textId="77777777" w:rsidR="00013837" w:rsidRPr="007D396B" w:rsidRDefault="00CE56C3">
      <w:pPr>
        <w:spacing w:before="240" w:after="240"/>
        <w:jc w:val="both"/>
        <w:rPr>
          <w:rFonts w:ascii="Times New Roman" w:eastAsia="Times New Roman" w:hAnsi="Times New Roman" w:cs="Times New Roman"/>
          <w:sz w:val="28"/>
          <w:szCs w:val="28"/>
        </w:rPr>
      </w:pPr>
      <w:r w:rsidRPr="007D396B">
        <w:rPr>
          <w:rFonts w:ascii="Times New Roman" w:eastAsia="Times New Roman" w:hAnsi="Times New Roman" w:cs="Times New Roman"/>
          <w:sz w:val="28"/>
          <w:szCs w:val="28"/>
        </w:rPr>
        <w:t>(3) Valorile maximale prevăzute la alin. (1) și (2) se pot modifica în funcție de valorile totale ale solicitărilor de finanțare pentru fiecare categorie de investiții prevăzută la art. 4 alin. (1) lit. a)-d) din ordonanța de urgență.</w:t>
      </w:r>
    </w:p>
    <w:p w14:paraId="000000E3"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Art. 17 - </w:t>
      </w:r>
      <w:r>
        <w:rPr>
          <w:rFonts w:ascii="Times New Roman" w:eastAsia="Times New Roman" w:hAnsi="Times New Roman" w:cs="Times New Roman"/>
          <w:sz w:val="28"/>
          <w:szCs w:val="28"/>
        </w:rPr>
        <w:t>(1) Pentru aplicarea unitară a prevederilor prezentelor norme metodologice informațiile vor fi transmise respectându-se conținutul-cadru prevăzut în anexele la prezentele norme metodologice.</w:t>
      </w:r>
    </w:p>
    <w:p w14:paraId="000000E4"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Pentru toate obiectivele de investiții finanțate prin Program, beneficiarii au obligația de a respecta panoul de informare, prevăzut în anexa A.</w:t>
      </w:r>
    </w:p>
    <w:p w14:paraId="000000E5"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Toate documentele necesare pentru derularea obiectivelor de investiții, conform prezentelor norme metodologice, se transmit la Ministerul Dezvoltării, Lucrărilor </w:t>
      </w:r>
      <w:r>
        <w:rPr>
          <w:rFonts w:ascii="Times New Roman" w:eastAsia="Times New Roman" w:hAnsi="Times New Roman" w:cs="Times New Roman"/>
          <w:sz w:val="28"/>
          <w:szCs w:val="28"/>
        </w:rPr>
        <w:lastRenderedPageBreak/>
        <w:t>Publice și Administrației prin intermediul platformei digitale semnate cu semnătura electronică calificată sau, după caz, cu aplicarea semnăturii electronice calificate pentru conformitate cu originalul, cu excepția situației prevăzute la art. 6 alin. (2) din prezentele norme metodologice.</w:t>
      </w:r>
    </w:p>
    <w:p w14:paraId="000000E6" w14:textId="77777777" w:rsidR="00013837" w:rsidRDefault="00CE56C3">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Art. 18</w:t>
      </w:r>
      <w:r>
        <w:rPr>
          <w:rFonts w:ascii="Times New Roman" w:eastAsia="Times New Roman" w:hAnsi="Times New Roman" w:cs="Times New Roman"/>
          <w:sz w:val="28"/>
          <w:szCs w:val="28"/>
        </w:rPr>
        <w:t xml:space="preserve"> - Anexa A şi anexele nr. 1 - 6 fac parte integrantă din prezentele norme metodologice.</w:t>
      </w:r>
    </w:p>
    <w:sectPr w:rsidR="00013837">
      <w:pgSz w:w="11906" w:h="16838"/>
      <w:pgMar w:top="992" w:right="765" w:bottom="566" w:left="1417"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638A2" w14:textId="77777777" w:rsidR="00921ED0" w:rsidRDefault="00921ED0">
      <w:pPr>
        <w:spacing w:after="0" w:line="240" w:lineRule="auto"/>
      </w:pPr>
      <w:r>
        <w:separator/>
      </w:r>
    </w:p>
  </w:endnote>
  <w:endnote w:type="continuationSeparator" w:id="0">
    <w:p w14:paraId="4DFDF44C" w14:textId="77777777" w:rsidR="00921ED0" w:rsidRDefault="0092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716D8" w14:textId="77777777" w:rsidR="00921ED0" w:rsidRDefault="00921ED0">
      <w:pPr>
        <w:spacing w:after="0" w:line="240" w:lineRule="auto"/>
      </w:pPr>
      <w:r>
        <w:separator/>
      </w:r>
    </w:p>
  </w:footnote>
  <w:footnote w:type="continuationSeparator" w:id="0">
    <w:p w14:paraId="46A4F8AA" w14:textId="77777777" w:rsidR="00921ED0" w:rsidRDefault="00921E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E45301"/>
    <w:multiLevelType w:val="multilevel"/>
    <w:tmpl w:val="44F4D8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354E337C"/>
    <w:multiLevelType w:val="multilevel"/>
    <w:tmpl w:val="BC1CF7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3937249D"/>
    <w:multiLevelType w:val="multilevel"/>
    <w:tmpl w:val="BFE2D72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3C821282"/>
    <w:multiLevelType w:val="multilevel"/>
    <w:tmpl w:val="77D8F64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3F916364"/>
    <w:multiLevelType w:val="multilevel"/>
    <w:tmpl w:val="7C1832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5CDC3F84"/>
    <w:multiLevelType w:val="multilevel"/>
    <w:tmpl w:val="D320ED2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78373693"/>
    <w:multiLevelType w:val="multilevel"/>
    <w:tmpl w:val="B5BC5F3E"/>
    <w:lvl w:ilvl="0">
      <w:start w:val="1"/>
      <w:numFmt w:val="lowerLetter"/>
      <w:lvlText w:val="%1)"/>
      <w:lvlJc w:val="left"/>
      <w:pPr>
        <w:ind w:left="708" w:hanging="283"/>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6"/>
  </w:num>
  <w:num w:numId="2">
    <w:abstractNumId w:val="0"/>
  </w:num>
  <w:num w:numId="3">
    <w:abstractNumId w:val="2"/>
  </w:num>
  <w:num w:numId="4">
    <w:abstractNumId w:val="3"/>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837"/>
    <w:rsid w:val="00013837"/>
    <w:rsid w:val="0011096E"/>
    <w:rsid w:val="00235996"/>
    <w:rsid w:val="002545B8"/>
    <w:rsid w:val="002877CB"/>
    <w:rsid w:val="00655780"/>
    <w:rsid w:val="007A742B"/>
    <w:rsid w:val="007D396B"/>
    <w:rsid w:val="00921ED0"/>
    <w:rsid w:val="00C31F13"/>
    <w:rsid w:val="00CE56C3"/>
    <w:rsid w:val="00D02F30"/>
    <w:rsid w:val="00EC2E4F"/>
    <w:rsid w:val="00F94F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BD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alloonText">
    <w:name w:val="Balloon Text"/>
    <w:basedOn w:val="Normal"/>
    <w:link w:val="BalloonTextChar"/>
    <w:uiPriority w:val="99"/>
    <w:semiHidden/>
    <w:unhideWhenUsed/>
    <w:rsid w:val="00BF79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792F"/>
    <w:rPr>
      <w:rFonts w:ascii="Segoe UI" w:hAnsi="Segoe UI" w:cs="Segoe UI"/>
      <w:sz w:val="18"/>
      <w:szCs w:val="18"/>
    </w:rPr>
  </w:style>
  <w:style w:type="paragraph" w:styleId="Header">
    <w:name w:val="header"/>
    <w:basedOn w:val="Normal"/>
    <w:link w:val="HeaderChar"/>
    <w:uiPriority w:val="99"/>
    <w:unhideWhenUsed/>
    <w:rsid w:val="00227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7ECE"/>
  </w:style>
  <w:style w:type="paragraph" w:styleId="Footer">
    <w:name w:val="footer"/>
    <w:basedOn w:val="Normal"/>
    <w:link w:val="FooterChar"/>
    <w:uiPriority w:val="99"/>
    <w:unhideWhenUsed/>
    <w:rsid w:val="00227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7EC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6621</Words>
  <Characters>38407</Characters>
  <Application>Microsoft Office Word</Application>
  <DocSecurity>0</DocSecurity>
  <Lines>320</Lines>
  <Paragraphs>89</Paragraphs>
  <ScaleCrop>false</ScaleCrop>
  <Company/>
  <LinksUpToDate>false</LinksUpToDate>
  <CharactersWithSpaces>44939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2021-09-15T18:50:00Z</dcterms:created>
  <dcterms:modified xsi:type="dcterms:W3CDTF">2021-09-15T19:00:00Z</dcterms:modified>
</cp:coreProperties>
</file>